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346" w:rsidRDefault="00AE3346" w:rsidP="00AE3346">
      <w:pPr>
        <w:spacing w:before="60" w:after="60" w:line="240" w:lineRule="auto"/>
        <w:jc w:val="center"/>
        <w:rPr>
          <w:rFonts w:ascii="Arial" w:hAnsi="Arial" w:cs="Arial"/>
          <w:b/>
          <w:sz w:val="72"/>
          <w:szCs w:val="72"/>
          <w:u w:val="single"/>
        </w:rPr>
      </w:pPr>
    </w:p>
    <w:p w:rsidR="00AE3346" w:rsidRDefault="00AE3346" w:rsidP="00AE3346">
      <w:pPr>
        <w:spacing w:before="60" w:after="60" w:line="240" w:lineRule="auto"/>
        <w:jc w:val="center"/>
        <w:rPr>
          <w:rFonts w:ascii="Arial" w:hAnsi="Arial" w:cs="Arial"/>
          <w:b/>
          <w:sz w:val="72"/>
          <w:szCs w:val="72"/>
          <w:u w:val="single"/>
        </w:rPr>
      </w:pPr>
    </w:p>
    <w:p w:rsidR="00AE3346" w:rsidRDefault="00AE3346" w:rsidP="00AE3346">
      <w:pPr>
        <w:spacing w:before="60" w:after="60" w:line="240" w:lineRule="auto"/>
        <w:jc w:val="center"/>
        <w:rPr>
          <w:rFonts w:ascii="Arial" w:hAnsi="Arial" w:cs="Arial"/>
          <w:b/>
          <w:sz w:val="72"/>
          <w:szCs w:val="72"/>
          <w:u w:val="single"/>
        </w:rPr>
      </w:pPr>
    </w:p>
    <w:p w:rsidR="00AE3346" w:rsidRDefault="00AE3346" w:rsidP="00AE3346">
      <w:pPr>
        <w:spacing w:before="60" w:after="60" w:line="240" w:lineRule="auto"/>
        <w:jc w:val="center"/>
        <w:rPr>
          <w:rFonts w:ascii="Arial" w:hAnsi="Arial" w:cs="Arial"/>
          <w:b/>
          <w:sz w:val="72"/>
          <w:szCs w:val="72"/>
          <w:u w:val="single"/>
        </w:rPr>
      </w:pPr>
    </w:p>
    <w:p w:rsidR="00AE3346" w:rsidRDefault="00AE3346" w:rsidP="00AE3346">
      <w:pPr>
        <w:spacing w:before="60" w:after="60" w:line="240" w:lineRule="auto"/>
        <w:jc w:val="center"/>
        <w:rPr>
          <w:rFonts w:ascii="Arial" w:hAnsi="Arial" w:cs="Arial"/>
          <w:b/>
          <w:sz w:val="72"/>
          <w:szCs w:val="72"/>
          <w:u w:val="single"/>
        </w:rPr>
      </w:pPr>
    </w:p>
    <w:p w:rsidR="00AE3346" w:rsidRDefault="00AE3346" w:rsidP="00AE3346">
      <w:pPr>
        <w:spacing w:before="60" w:after="60" w:line="240" w:lineRule="auto"/>
        <w:jc w:val="center"/>
        <w:rPr>
          <w:rFonts w:ascii="Arial" w:hAnsi="Arial" w:cs="Arial"/>
          <w:b/>
          <w:sz w:val="72"/>
          <w:szCs w:val="72"/>
          <w:u w:val="single"/>
        </w:rPr>
      </w:pPr>
    </w:p>
    <w:p w:rsidR="00AE3346" w:rsidRPr="00E45C40" w:rsidRDefault="00AE3346" w:rsidP="00AE3346">
      <w:pPr>
        <w:spacing w:before="60" w:after="60" w:line="240" w:lineRule="auto"/>
        <w:jc w:val="center"/>
        <w:rPr>
          <w:rFonts w:ascii="Arial" w:hAnsi="Arial" w:cs="Arial"/>
          <w:b/>
          <w:sz w:val="72"/>
          <w:szCs w:val="72"/>
          <w:u w:val="single"/>
        </w:rPr>
      </w:pPr>
      <w:r>
        <w:rPr>
          <w:rFonts w:ascii="Arial" w:hAnsi="Arial" w:cs="Arial"/>
          <w:b/>
          <w:sz w:val="72"/>
          <w:szCs w:val="72"/>
          <w:u w:val="single"/>
        </w:rPr>
        <w:t>TECHNICKÉ ODSTŘELY A JEJICH ÚČINKY</w:t>
      </w:r>
    </w:p>
    <w:p w:rsidR="00AE3346" w:rsidRDefault="00AE3346" w:rsidP="00AE3346">
      <w:pPr>
        <w:spacing w:before="60" w:after="60" w:line="240" w:lineRule="auto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AE3346" w:rsidRPr="00E45C40" w:rsidRDefault="00AE3346" w:rsidP="00AE3346">
      <w:pPr>
        <w:spacing w:before="60" w:after="60" w:line="240" w:lineRule="auto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Přednáška </w:t>
      </w:r>
      <w:proofErr w:type="gramStart"/>
      <w:r>
        <w:rPr>
          <w:rFonts w:ascii="Arial" w:hAnsi="Arial" w:cs="Arial"/>
          <w:sz w:val="40"/>
          <w:szCs w:val="40"/>
        </w:rPr>
        <w:t>č.1</w:t>
      </w:r>
      <w:proofErr w:type="gramEnd"/>
    </w:p>
    <w:p w:rsidR="00AE3346" w:rsidRDefault="00AE3346" w:rsidP="00AE3346">
      <w:pPr>
        <w:rPr>
          <w:rFonts w:ascii="Arial" w:hAnsi="Arial" w:cs="Arial"/>
          <w:b/>
          <w:sz w:val="40"/>
          <w:szCs w:val="40"/>
          <w:u w:val="single"/>
        </w:rPr>
      </w:pPr>
    </w:p>
    <w:p w:rsidR="00AE3346" w:rsidRDefault="00AE3346" w:rsidP="00AE3346">
      <w:pPr>
        <w:rPr>
          <w:rFonts w:ascii="Arial" w:hAnsi="Arial" w:cs="Arial"/>
          <w:b/>
          <w:sz w:val="40"/>
          <w:szCs w:val="40"/>
          <w:u w:val="single"/>
        </w:rPr>
      </w:pPr>
    </w:p>
    <w:p w:rsidR="00AE3346" w:rsidRDefault="00AE3346" w:rsidP="00AE3346">
      <w:pPr>
        <w:rPr>
          <w:rFonts w:ascii="Arial" w:hAnsi="Arial" w:cs="Arial"/>
          <w:b/>
          <w:sz w:val="40"/>
          <w:szCs w:val="40"/>
          <w:u w:val="single"/>
        </w:rPr>
      </w:pPr>
    </w:p>
    <w:p w:rsidR="00AE33B4" w:rsidRDefault="00AE33B4"/>
    <w:p w:rsidR="00AE3346" w:rsidRDefault="00AE3346"/>
    <w:p w:rsidR="00AE3346" w:rsidRDefault="00AE3346"/>
    <w:p w:rsidR="00AE3346" w:rsidRDefault="00AE3346"/>
    <w:p w:rsidR="00AE3346" w:rsidRDefault="00AE3346"/>
    <w:p w:rsidR="00AE3346" w:rsidRDefault="00AE3346"/>
    <w:p w:rsidR="00AE3346" w:rsidRDefault="00AE3346"/>
    <w:p w:rsidR="00AE3346" w:rsidRPr="008D6D5B" w:rsidRDefault="00AE3346">
      <w:pPr>
        <w:rPr>
          <w:rFonts w:ascii="Times New Roman" w:hAnsi="Times New Roman" w:cs="Times New Roman"/>
          <w:b/>
          <w:sz w:val="32"/>
          <w:szCs w:val="32"/>
        </w:rPr>
      </w:pPr>
      <w:r w:rsidRPr="008D6D5B">
        <w:rPr>
          <w:rFonts w:ascii="Times New Roman" w:hAnsi="Times New Roman" w:cs="Times New Roman"/>
          <w:b/>
          <w:sz w:val="32"/>
          <w:szCs w:val="32"/>
        </w:rPr>
        <w:lastRenderedPageBreak/>
        <w:t>Anotace předmětu:</w:t>
      </w:r>
    </w:p>
    <w:p w:rsidR="008D6D5B" w:rsidRPr="008D6D5B" w:rsidRDefault="008D6D5B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Předmět navazuje na předmět Trhací práce a rozpojování hornin. Obsahem je prohloubení znalostí při projektování geometrických a výbušinářských parametrů různých typů těžebních odstřelů, destrukčních odstřelů, odstřelů na natřesení a s řízeným výlomem a dalších aplikací trhacích prací (zemědělství apod.). Výuka je zaměřena jak na teoretické, tak i praktické otázky projektování odstřelů. Zvláštní pozornost bude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věnována škodlivým účinkům výbuc</w:t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hu, zejména seismickým, které budou prakticky procvičovány v laboratoři technické seismicity katedry geotechniky. Předmět tvoří vhodný předstupeň pro následné studium pro získání oprávnění střelmistrů, resp. technických vedoucích </w:t>
      </w:r>
      <w:r w:rsidR="001233EB"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>odstřelů. Znalosti</w:t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dovednosti studenta získané absolvováním </w:t>
      </w:r>
      <w:r w:rsidR="001233EB"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>předmětu: Schopnost</w:t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samostatně, na základě konkrétního zadání, projektovat parametry odstřelů malého i velkého rozsahu. </w:t>
      </w:r>
      <w:r w:rsidR="001233EB"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>Konkrétní zadání</w:t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může zahrnout požadavek na řádné rozpojení horniny, na odstřely s odhozem materiálu, odstřely charakteru bezvýlomové trhací práce nebo trhací práce nátřasné nebo destrukční trhací</w:t>
      </w:r>
      <w:r w:rsidR="008141E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>práce. Samozřejmou součástí projektů je i odborné posouzení nežádoucích účinků</w:t>
      </w:r>
      <w:r w:rsidR="008141E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>trhacích prací, především účinků seismických.</w:t>
      </w:r>
    </w:p>
    <w:p w:rsidR="008D6D5B" w:rsidRDefault="008D6D5B">
      <w:pPr>
        <w:rPr>
          <w:rFonts w:ascii="Times New Roman" w:hAnsi="Times New Roman" w:cs="Times New Roman"/>
          <w:sz w:val="24"/>
          <w:szCs w:val="24"/>
        </w:rPr>
      </w:pPr>
    </w:p>
    <w:p w:rsidR="00AE3346" w:rsidRPr="008D6D5B" w:rsidRDefault="008D6D5B">
      <w:pPr>
        <w:rPr>
          <w:rFonts w:ascii="Times New Roman" w:hAnsi="Times New Roman" w:cs="Times New Roman"/>
          <w:sz w:val="28"/>
          <w:szCs w:val="28"/>
        </w:rPr>
      </w:pPr>
      <w:r w:rsidRPr="008D6D5B">
        <w:rPr>
          <w:rFonts w:ascii="Times New Roman" w:hAnsi="Times New Roman" w:cs="Times New Roman"/>
          <w:sz w:val="28"/>
          <w:szCs w:val="28"/>
        </w:rPr>
        <w:t xml:space="preserve">Přednášky vedou: </w:t>
      </w:r>
    </w:p>
    <w:p w:rsidR="008D6D5B" w:rsidRPr="001233EB" w:rsidRDefault="008D6D5B">
      <w:pPr>
        <w:rPr>
          <w:rFonts w:ascii="Times New Roman" w:hAnsi="Times New Roman" w:cs="Times New Roman"/>
          <w:sz w:val="24"/>
          <w:szCs w:val="24"/>
        </w:rPr>
      </w:pPr>
      <w:r w:rsidRPr="008D6D5B">
        <w:rPr>
          <w:rFonts w:ascii="Times New Roman" w:hAnsi="Times New Roman" w:cs="Times New Roman"/>
          <w:sz w:val="24"/>
          <w:szCs w:val="24"/>
        </w:rPr>
        <w:t>doc. Ing. Kořínek Robert, CSc.</w:t>
      </w:r>
      <w:r w:rsidR="001233EB">
        <w:rPr>
          <w:rFonts w:ascii="Times New Roman" w:hAnsi="Times New Roman" w:cs="Times New Roman"/>
          <w:sz w:val="24"/>
          <w:szCs w:val="24"/>
        </w:rPr>
        <w:tab/>
      </w:r>
      <w:r w:rsidR="001233EB" w:rsidRPr="001233EB">
        <w:rPr>
          <w:rStyle w:val="mspan"/>
          <w:rFonts w:ascii="Times New Roman" w:hAnsi="Times New Roman" w:cs="Times New Roman"/>
          <w:sz w:val="24"/>
          <w:szCs w:val="24"/>
        </w:rPr>
        <w:t>robert.korinek@vsb.cz</w:t>
      </w:r>
    </w:p>
    <w:p w:rsidR="008D6D5B" w:rsidRPr="001233EB" w:rsidRDefault="008D6D5B">
      <w:pPr>
        <w:rPr>
          <w:rFonts w:ascii="Times New Roman" w:hAnsi="Times New Roman" w:cs="Times New Roman"/>
          <w:sz w:val="24"/>
          <w:szCs w:val="24"/>
        </w:rPr>
      </w:pPr>
      <w:r w:rsidRPr="001233EB">
        <w:rPr>
          <w:rFonts w:ascii="Times New Roman" w:hAnsi="Times New Roman" w:cs="Times New Roman"/>
          <w:sz w:val="24"/>
          <w:szCs w:val="24"/>
        </w:rPr>
        <w:t>prof. RNDr. Kaláb Zdeněk, CSc.</w:t>
      </w:r>
      <w:r w:rsidR="001233EB" w:rsidRPr="001233EB">
        <w:rPr>
          <w:rFonts w:ascii="Times New Roman" w:hAnsi="Times New Roman" w:cs="Times New Roman"/>
          <w:sz w:val="24"/>
          <w:szCs w:val="24"/>
        </w:rPr>
        <w:tab/>
      </w:r>
      <w:r w:rsidR="001233EB" w:rsidRPr="001233EB">
        <w:rPr>
          <w:rStyle w:val="mspan"/>
          <w:rFonts w:ascii="Times New Roman" w:hAnsi="Times New Roman" w:cs="Times New Roman"/>
          <w:sz w:val="24"/>
          <w:szCs w:val="24"/>
        </w:rPr>
        <w:t>zdenek.kalab@vsb.cz</w:t>
      </w:r>
    </w:p>
    <w:p w:rsidR="008D6D5B" w:rsidRDefault="008D6D5B">
      <w:pPr>
        <w:rPr>
          <w:rFonts w:ascii="Times New Roman" w:hAnsi="Times New Roman" w:cs="Times New Roman"/>
          <w:sz w:val="24"/>
          <w:szCs w:val="24"/>
        </w:rPr>
      </w:pPr>
    </w:p>
    <w:p w:rsidR="008D6D5B" w:rsidRPr="008D6D5B" w:rsidRDefault="008D6D5B">
      <w:pPr>
        <w:rPr>
          <w:rFonts w:ascii="Times New Roman" w:hAnsi="Times New Roman" w:cs="Times New Roman"/>
          <w:sz w:val="28"/>
          <w:szCs w:val="28"/>
        </w:rPr>
      </w:pPr>
      <w:r w:rsidRPr="008D6D5B">
        <w:rPr>
          <w:rFonts w:ascii="Times New Roman" w:hAnsi="Times New Roman" w:cs="Times New Roman"/>
          <w:sz w:val="28"/>
          <w:szCs w:val="28"/>
        </w:rPr>
        <w:t>Cvičení vede:</w:t>
      </w:r>
    </w:p>
    <w:p w:rsidR="008D6D5B" w:rsidRPr="00C64149" w:rsidRDefault="008D6D5B" w:rsidP="00C641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Miroslav Pinka</w:t>
      </w:r>
      <w:r w:rsidR="001233EB">
        <w:rPr>
          <w:rFonts w:ascii="Times New Roman" w:hAnsi="Times New Roman" w:cs="Times New Roman"/>
          <w:sz w:val="24"/>
          <w:szCs w:val="24"/>
        </w:rPr>
        <w:tab/>
      </w:r>
      <w:r w:rsidR="001233EB">
        <w:rPr>
          <w:rFonts w:ascii="Times New Roman" w:hAnsi="Times New Roman" w:cs="Times New Roman"/>
          <w:sz w:val="24"/>
          <w:szCs w:val="24"/>
        </w:rPr>
        <w:tab/>
      </w:r>
      <w:r w:rsidR="001233EB">
        <w:rPr>
          <w:rFonts w:ascii="Times New Roman" w:hAnsi="Times New Roman" w:cs="Times New Roman"/>
          <w:sz w:val="24"/>
          <w:szCs w:val="24"/>
        </w:rPr>
        <w:tab/>
      </w:r>
      <w:r w:rsidR="001233EB" w:rsidRPr="001233EB">
        <w:rPr>
          <w:rStyle w:val="mspan"/>
          <w:rFonts w:ascii="Times New Roman" w:hAnsi="Times New Roman" w:cs="Times New Roman"/>
          <w:sz w:val="24"/>
          <w:szCs w:val="24"/>
        </w:rPr>
        <w:t>miroslav.pinka@vsb.cz</w:t>
      </w:r>
      <w:r w:rsidR="00C64149">
        <w:rPr>
          <w:rFonts w:ascii="Times New Roman" w:hAnsi="Times New Roman" w:cs="Times New Roman"/>
          <w:sz w:val="24"/>
          <w:szCs w:val="24"/>
        </w:rPr>
        <w:tab/>
      </w:r>
    </w:p>
    <w:p w:rsidR="008D6D5B" w:rsidRPr="008D6D5B" w:rsidRDefault="008D6D5B" w:rsidP="008D6D5B">
      <w:pPr>
        <w:rPr>
          <w:rFonts w:ascii="Times New Roman" w:hAnsi="Times New Roman" w:cs="Times New Roman"/>
          <w:sz w:val="28"/>
          <w:szCs w:val="28"/>
        </w:rPr>
      </w:pPr>
      <w:r w:rsidRPr="008D6D5B">
        <w:rPr>
          <w:rFonts w:ascii="Times New Roman" w:hAnsi="Times New Roman" w:cs="Times New Roman"/>
          <w:sz w:val="28"/>
          <w:szCs w:val="28"/>
        </w:rPr>
        <w:t>Osnova cvičení:</w:t>
      </w:r>
    </w:p>
    <w:p w:rsidR="00BA16E1" w:rsidRPr="008D6D5B" w:rsidRDefault="00E30284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>1.Úvod</w:t>
      </w:r>
      <w:proofErr w:type="gramEnd"/>
    </w:p>
    <w:p w:rsidR="00BA16E1" w:rsidRPr="008D6D5B" w:rsidRDefault="00E30284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>2. Předpisy a nařízení vztahující se k TP</w:t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:rsidR="00BA16E1" w:rsidRPr="008D6D5B" w:rsidRDefault="00E30284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>3. Clonový odstřel – Návrh</w:t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:rsidR="00BA16E1" w:rsidRPr="008D6D5B" w:rsidRDefault="00E30284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4. Clonový odstřel – Roznět </w:t>
      </w:r>
    </w:p>
    <w:p w:rsidR="00BA16E1" w:rsidRPr="008D6D5B" w:rsidRDefault="00E30284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>5. Plošný, komorový a nátřesný odstřel</w:t>
      </w:r>
    </w:p>
    <w:p w:rsidR="00BA16E1" w:rsidRPr="008D6D5B" w:rsidRDefault="00E30284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>6. Řízený výlom</w:t>
      </w:r>
      <w:r w:rsidR="002922A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</w:t>
      </w:r>
      <w:proofErr w:type="spellStart"/>
      <w:r w:rsidR="002922A6" w:rsidRPr="002922A6">
        <w:rPr>
          <w:rFonts w:ascii="Times New Roman" w:eastAsia="Times New Roman" w:hAnsi="Times New Roman" w:cs="Times New Roman"/>
          <w:sz w:val="24"/>
          <w:szCs w:val="24"/>
          <w:lang w:eastAsia="cs-CZ"/>
        </w:rPr>
        <w:t>Presplitting</w:t>
      </w:r>
      <w:proofErr w:type="spellEnd"/>
      <w:r w:rsidR="002922A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="00C64149">
        <w:rPr>
          <w:rFonts w:ascii="Times New Roman" w:eastAsia="Times New Roman" w:hAnsi="Times New Roman" w:cs="Times New Roman"/>
          <w:sz w:val="24"/>
          <w:szCs w:val="24"/>
          <w:lang w:eastAsia="cs-CZ"/>
        </w:rPr>
        <w:t>předštípnutí</w:t>
      </w:r>
      <w:proofErr w:type="spellEnd"/>
      <w:r w:rsidR="00C64149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:rsidR="00BA16E1" w:rsidRPr="008D6D5B" w:rsidRDefault="00E30284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>7. Demolice objektů</w:t>
      </w:r>
    </w:p>
    <w:p w:rsidR="00BA16E1" w:rsidRPr="008D6D5B" w:rsidRDefault="00E30284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>8. Škodlivé účinky – Seizmika I</w:t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:rsidR="00BA16E1" w:rsidRPr="008D6D5B" w:rsidRDefault="00E30284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>9. Škodlivé účinky – Seizmika II</w:t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:rsidR="00BA16E1" w:rsidRPr="008D6D5B" w:rsidRDefault="00E30284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>10. Test</w:t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:rsidR="008D6D5B" w:rsidRDefault="008D6D5B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>11. Zápočet</w:t>
      </w:r>
      <w:r w:rsidRPr="008D6D5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:rsidR="008D6D5B" w:rsidRDefault="008D6D5B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D6D5B" w:rsidRDefault="008D6D5B" w:rsidP="00F047FA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47FA">
        <w:rPr>
          <w:rFonts w:ascii="Times New Roman" w:hAnsi="Times New Roman" w:cs="Times New Roman"/>
          <w:sz w:val="28"/>
          <w:szCs w:val="28"/>
        </w:rPr>
        <w:t>Podmínky ukončení předmětu:</w:t>
      </w:r>
    </w:p>
    <w:p w:rsidR="008D6D5B" w:rsidRDefault="008D6D5B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- Získání zápočtu</w:t>
      </w:r>
    </w:p>
    <w:p w:rsidR="008D6D5B" w:rsidRDefault="008D6D5B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- Složení zkoušky: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-</w:t>
      </w:r>
      <w:r w:rsidR="00C6414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písemná: </w:t>
      </w:r>
      <w:r w:rsidR="00F047FA">
        <w:rPr>
          <w:rFonts w:ascii="Times New Roman" w:eastAsia="Times New Roman" w:hAnsi="Times New Roman" w:cs="Times New Roman"/>
          <w:sz w:val="24"/>
          <w:szCs w:val="24"/>
          <w:lang w:eastAsia="cs-CZ"/>
        </w:rPr>
        <w:t>-test z Vyhlášky ČBÚ č. 72/1988 Sb.</w:t>
      </w:r>
      <w:r w:rsidR="00C6414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(14. otázek, min. 10)</w:t>
      </w:r>
    </w:p>
    <w:p w:rsidR="00F047FA" w:rsidRDefault="00C64149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</w:t>
      </w:r>
      <w:r w:rsidR="00F047F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písemná odpověď na zadané otázky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(test)</w:t>
      </w:r>
    </w:p>
    <w:p w:rsidR="00F047FA" w:rsidRDefault="00C64149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- ústní :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</w:t>
      </w:r>
      <w:r w:rsidR="00F047FA">
        <w:rPr>
          <w:rFonts w:ascii="Times New Roman" w:eastAsia="Times New Roman" w:hAnsi="Times New Roman" w:cs="Times New Roman"/>
          <w:sz w:val="24"/>
          <w:szCs w:val="24"/>
          <w:lang w:eastAsia="cs-CZ"/>
        </w:rPr>
        <w:t>- při nesouhlasu s hodnocením písemné přípravy</w:t>
      </w:r>
    </w:p>
    <w:p w:rsidR="00F047FA" w:rsidRDefault="00F047F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047FA" w:rsidRDefault="00F047F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Literatura:</w:t>
      </w:r>
    </w:p>
    <w:p w:rsidR="00C64149" w:rsidRPr="00F047FA" w:rsidRDefault="00C64149" w:rsidP="00C64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1</w:t>
      </w:r>
      <w:r w:rsidRPr="00F047F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Horký, J.: </w:t>
      </w:r>
      <w:r w:rsidRPr="00F047FA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Trhací práce a rozpojování hornin</w:t>
      </w:r>
      <w:r w:rsidRPr="00F047FA">
        <w:rPr>
          <w:rFonts w:ascii="Times New Roman" w:eastAsia="Times New Roman" w:hAnsi="Times New Roman" w:cs="Times New Roman"/>
          <w:sz w:val="24"/>
          <w:szCs w:val="24"/>
          <w:lang w:eastAsia="cs-CZ"/>
        </w:rPr>
        <w:t>. ES VŠB Ostrava 1977</w:t>
      </w:r>
    </w:p>
    <w:p w:rsidR="00C64149" w:rsidRPr="00F047FA" w:rsidRDefault="00C64149" w:rsidP="00C64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47F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2. Kořínek, R.: </w:t>
      </w:r>
      <w:r w:rsidRPr="00F047FA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Trhací práce v lomech</w:t>
      </w:r>
      <w:r w:rsidRPr="00F047FA">
        <w:rPr>
          <w:rFonts w:ascii="Times New Roman" w:eastAsia="Times New Roman" w:hAnsi="Times New Roman" w:cs="Times New Roman"/>
          <w:sz w:val="24"/>
          <w:szCs w:val="24"/>
          <w:lang w:eastAsia="cs-CZ"/>
        </w:rPr>
        <w:t>. ES VŠB Ostrava 1988</w:t>
      </w:r>
    </w:p>
    <w:p w:rsidR="00F047FA" w:rsidRPr="00F047FA" w:rsidRDefault="00C64149" w:rsidP="00F04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3</w:t>
      </w:r>
      <w:r w:rsidR="00F047FA" w:rsidRPr="00F047F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Dojčár, O., Horký, J., Kořínek, R.: </w:t>
      </w:r>
      <w:r w:rsidR="00F047FA" w:rsidRPr="00F047FA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Trhacia technika</w:t>
      </w:r>
      <w:r w:rsidR="00F047FA" w:rsidRPr="00F047FA">
        <w:rPr>
          <w:rFonts w:ascii="Times New Roman" w:eastAsia="Times New Roman" w:hAnsi="Times New Roman" w:cs="Times New Roman"/>
          <w:sz w:val="24"/>
          <w:szCs w:val="24"/>
          <w:lang w:eastAsia="cs-CZ"/>
        </w:rPr>
        <w:t>. Montanex a.s., Ostrava 1996</w:t>
      </w:r>
    </w:p>
    <w:p w:rsidR="00F047FA" w:rsidRPr="00F047FA" w:rsidRDefault="00C64149" w:rsidP="00F04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4</w:t>
      </w:r>
      <w:r w:rsidR="00F047F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Horký, J., </w:t>
      </w:r>
      <w:r w:rsidR="00F047FA" w:rsidRPr="00F047FA">
        <w:rPr>
          <w:rFonts w:ascii="Times New Roman" w:eastAsia="Times New Roman" w:hAnsi="Times New Roman" w:cs="Times New Roman"/>
          <w:sz w:val="24"/>
          <w:szCs w:val="24"/>
          <w:lang w:eastAsia="cs-CZ"/>
        </w:rPr>
        <w:t>Kořínek, R.</w:t>
      </w:r>
      <w:r w:rsidR="00F047F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</w:t>
      </w:r>
      <w:r w:rsidR="00F047FA" w:rsidRPr="00F047F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F047FA" w:rsidRPr="00F047FA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Návody ke cvičením z předmětu trhací práce a rozpojování hornin: </w:t>
      </w:r>
    </w:p>
    <w:p w:rsidR="00F047FA" w:rsidRDefault="00F047FA" w:rsidP="00F04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47FA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ab/>
        <w:t>učební texty VŠB</w:t>
      </w:r>
      <w:r w:rsidRPr="00F047FA">
        <w:rPr>
          <w:rFonts w:ascii="Times New Roman" w:eastAsia="Times New Roman" w:hAnsi="Times New Roman" w:cs="Times New Roman"/>
          <w:sz w:val="24"/>
          <w:szCs w:val="24"/>
          <w:lang w:eastAsia="cs-CZ"/>
        </w:rPr>
        <w:t>, ES VŠB Ostrava 19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7</w:t>
      </w:r>
      <w:r w:rsidRPr="00F047FA">
        <w:rPr>
          <w:rFonts w:ascii="Times New Roman" w:eastAsia="Times New Roman" w:hAnsi="Times New Roman" w:cs="Times New Roman"/>
          <w:sz w:val="24"/>
          <w:szCs w:val="24"/>
          <w:lang w:eastAsia="cs-CZ"/>
        </w:rPr>
        <w:t>8</w:t>
      </w:r>
    </w:p>
    <w:p w:rsidR="00C64149" w:rsidRDefault="00C64149" w:rsidP="00C64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5. Pravda, V.,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Bětík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J.: Trhací práce v hornictví, stavebnictví a speleologii.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Montanikao.s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., </w:t>
      </w:r>
    </w:p>
    <w:p w:rsidR="00C64149" w:rsidRPr="00F047FA" w:rsidRDefault="00C64149" w:rsidP="00C64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Vestec u Prahy 2010</w:t>
      </w:r>
    </w:p>
    <w:p w:rsidR="00C64149" w:rsidRDefault="00C64149" w:rsidP="00C64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6</w:t>
      </w:r>
      <w:r w:rsidRPr="00F047F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Bartoš, J., Mečíř, R.: </w:t>
      </w:r>
      <w:r w:rsidRPr="00F047FA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Příručka pro střelmistry v hornictví, stavebnictví a ostatních oborech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C64149" w:rsidRDefault="00C64149" w:rsidP="00C64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F047FA">
        <w:rPr>
          <w:rFonts w:ascii="Times New Roman" w:eastAsia="Times New Roman" w:hAnsi="Times New Roman" w:cs="Times New Roman"/>
          <w:sz w:val="24"/>
          <w:szCs w:val="24"/>
          <w:lang w:eastAsia="cs-CZ"/>
        </w:rPr>
        <w:t>SNTL Praha 1975</w:t>
      </w:r>
    </w:p>
    <w:p w:rsidR="001233EB" w:rsidRDefault="00C64149" w:rsidP="001233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7</w:t>
      </w:r>
      <w:r w:rsidR="001233EB">
        <w:rPr>
          <w:rFonts w:ascii="Times New Roman" w:eastAsia="Times New Roman" w:hAnsi="Times New Roman" w:cs="Times New Roman"/>
          <w:sz w:val="24"/>
          <w:szCs w:val="24"/>
          <w:lang w:eastAsia="cs-CZ"/>
        </w:rPr>
        <w:t>. Vyhláška ČBÚ č. 72/1988 Sb.</w:t>
      </w:r>
    </w:p>
    <w:p w:rsidR="00F047FA" w:rsidRDefault="008141E5" w:rsidP="00F04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8</w:t>
      </w:r>
      <w:r w:rsidR="00F047FA" w:rsidRPr="00F047F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Kaláb, Z.: </w:t>
      </w:r>
      <w:r w:rsidR="00F047FA" w:rsidRPr="00F047FA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Seizmická měření v geotechnice</w:t>
      </w:r>
      <w:r w:rsidR="00F047FA" w:rsidRPr="00F047FA">
        <w:rPr>
          <w:rFonts w:ascii="Times New Roman" w:eastAsia="Times New Roman" w:hAnsi="Times New Roman" w:cs="Times New Roman"/>
          <w:sz w:val="24"/>
          <w:szCs w:val="24"/>
          <w:lang w:eastAsia="cs-CZ"/>
        </w:rPr>
        <w:t>. VŠB-TU Ostrava, 2008.</w:t>
      </w:r>
    </w:p>
    <w:p w:rsidR="00F047FA" w:rsidRPr="00F047FA" w:rsidRDefault="008141E5" w:rsidP="00F04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9</w:t>
      </w:r>
      <w:r w:rsidR="00F047FA" w:rsidRPr="00F047FA">
        <w:rPr>
          <w:rFonts w:ascii="Times New Roman" w:eastAsia="Times New Roman" w:hAnsi="Times New Roman" w:cs="Times New Roman"/>
          <w:sz w:val="24"/>
          <w:szCs w:val="24"/>
          <w:lang w:eastAsia="cs-CZ"/>
        </w:rPr>
        <w:t>. ČSN 73 0040</w:t>
      </w:r>
      <w:r w:rsidR="00F047FA" w:rsidRPr="00F047FA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Zatížení stavebních objektů technickou seizmicitou a jejich odezva</w:t>
      </w:r>
    </w:p>
    <w:p w:rsidR="00F047FA" w:rsidRPr="00F047FA" w:rsidRDefault="00F047FA" w:rsidP="00F047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</w:p>
    <w:p w:rsidR="00F047FA" w:rsidRDefault="00F047F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233EB" w:rsidRDefault="001233EB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233EB" w:rsidRDefault="001233EB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64149" w:rsidRDefault="00C64149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409A" w:rsidRDefault="00AC409A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233EB" w:rsidRDefault="001233EB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233EB" w:rsidRPr="00863002" w:rsidRDefault="008F31BC" w:rsidP="00863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  <w:r w:rsidRPr="00863002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lastRenderedPageBreak/>
        <w:t>1. Přednáška</w:t>
      </w:r>
    </w:p>
    <w:p w:rsidR="008F31BC" w:rsidRPr="00863002" w:rsidRDefault="008F31BC" w:rsidP="00863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863002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Kompendium předmětu Trhací práce a rozpojování hornin</w:t>
      </w:r>
    </w:p>
    <w:p w:rsidR="008F31BC" w:rsidRPr="00863002" w:rsidRDefault="008F31BC" w:rsidP="00863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863002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Dokumentace a rozsah trhacích prací</w:t>
      </w:r>
    </w:p>
    <w:p w:rsidR="00863002" w:rsidRDefault="00863002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63002" w:rsidRDefault="00436AD2" w:rsidP="008D6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35.7pt;margin-top:4.65pt;width:180pt;height:23.1pt;z-index:251736064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2hsIA&#10;AADaAAAADwAAAGRycy9kb3ducmV2LnhtbESP0YrCMBRE3xf8h3AF39ZU3RWpRimCKAsuWP2AS3Nt&#10;i81NbVJb/94IC/s4zMwZZrXpTSUe1LjSsoLJOAJBnFldcq7gct59LkA4j6yxskwKnuRgsx58rDDW&#10;tuMTPVKfiwBhF6OCwvs6ltJlBRl0Y1sTB+9qG4M+yCaXusEuwE0lp1E0lwZLDgsF1rQtKLulrVFw&#10;+un28veYtFWSnLP2+/6cfUWpUqNhnyxBeOr9f/ivfdAKpvC+Em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baGwgAAANoAAAAPAAAAAAAAAAAAAAAAAJgCAABkcnMvZG93&#10;bnJldi54bWxQSwUGAAAAAAQABAD1AAAAhwMAAAAA&#10;" strokeweight="2pt">
            <v:textbox style="mso-fit-shape-to-text:t">
              <w:txbxContent>
                <w:p w:rsidR="002922A6" w:rsidRPr="00A66DA8" w:rsidRDefault="002922A6" w:rsidP="00A66DA8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</w:pPr>
                  <w:r w:rsidRPr="00A66D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Rozsah trhacích prací</w:t>
                  </w:r>
                </w:p>
              </w:txbxContent>
            </v:textbox>
          </v:shape>
        </w:pict>
      </w:r>
    </w:p>
    <w:p w:rsidR="00863002" w:rsidRPr="00A66DA8" w:rsidRDefault="00436AD2" w:rsidP="00863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Pravoúhlá spojnice 22" o:spid="_x0000_s1034" type="#_x0000_t34" style="position:absolute;left:0;text-align:left;margin-left:315pt;margin-top:1.7pt;width:46.3pt;height:37.3pt;rotation:180;z-index:251741184;visibility:visible;mso-wrap-style:square" o:connectortype="elbow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8gBMQAAADbAAAADwAAAGRycy9kb3ducmV2LnhtbESPQWsCMRSE70L/Q3iF3jTrKlJWo5QW&#10;wR7dbluPj81zs7h52SZR13/fFAoeh5n5hlltBtuJC/nQOlYwnWQgiGunW24UVB/b8TOIEJE1do5J&#10;wY0CbNYPoxUW2l15T5cyNiJBOBSowMTYF1KG2pDFMHE9cfKOzluMSfpGao/XBLedzLNsIS22nBYM&#10;9vRqqD6VZ6vge7b9mvo3+1N1twV9ntxu/n44KPX0OLwsQUQa4j38395pBXkOf1/SD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LyAExAAAANsAAAAPAAAAAAAAAAAA&#10;AAAAAKECAABkcnMvZG93bnJldi54bWxQSwUGAAAAAAQABAD5AAAAkgMAAAAA&#10;" adj="331" strokecolor="red" strokeweight="2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pict>
          <v:shape id="Pravoúhlá spojnice 21" o:spid="_x0000_s1033" type="#_x0000_t34" style="position:absolute;left:0;text-align:left;margin-left:96.95pt;margin-top:1.7pt;width:38.65pt;height:37.3pt;flip:y;z-index:251740160;visibility:visible;mso-wrap-style:square" o:connectortype="elbow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5kq8IAAADbAAAADwAAAGRycy9kb3ducmV2LnhtbESPQWvCQBSE7wX/w/KE3urGFFSiq4hQ&#10;8CTUSKG3R/aZBLNvk+x23f77bkHwOMzMN8xmF00nAo2utaxgPstAEFdWt1wruJQfbysQziNr7CyT&#10;gl9ysNtOXjZYaHvnTwpnX4sEYVeggsb7vpDSVQ0ZdDPbEyfvakeDPsmxlnrEe4KbTuZZtpAGW04L&#10;DfZ0aKi6nX+MgiEsQz+EKi+Xw/dXWUaKp3dS6nUa92sQnqJ/hh/to1aQz+H/S/oBc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45kq8IAAADbAAAADwAAAAAAAAAAAAAA&#10;AAChAgAAZHJzL2Rvd25yZXYueG1sUEsFBgAAAAAEAAQA+QAAAJADAAAAAA==&#10;" adj="-222" strokecolor="red" strokeweight="2pt">
            <v:stroke endarrow="open"/>
          </v:shape>
        </w:pict>
      </w:r>
      <w:r w:rsidR="00863002" w:rsidRPr="00A66DA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Rozsah trhacích prací</w:t>
      </w:r>
    </w:p>
    <w:p w:rsidR="00863002" w:rsidRDefault="00436AD2" w:rsidP="00863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Přímá spojnice se šipkou 27" o:spid="_x0000_s1035" type="#_x0000_t32" style="position:absolute;left:0;text-align:left;margin-left:228.05pt;margin-top:.15pt;width:.7pt;height:106.05pt;flip:x;z-index:251742208;visibility:visible;mso-wrap-style:squar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Rc48UAAADbAAAADwAAAGRycy9kb3ducmV2LnhtbESPT2vCQBTE7wW/w/IEL6VuFFLb6Coq&#10;WJRe/FfPj+wziWbfhuxWo5/eFQo9DjO/GWY0aUwpLlS7wrKCXjcCQZxaXXCmYL9bvH2AcB5ZY2mZ&#10;FNzIwWTcehlhou2VN3TZ+kyEEnYJKsi9rxIpXZqTQde1FXHwjrY26IOsM6lrvIZyU8p+FL1LgwWH&#10;hRwrmueUnre/RkH/+2dQzMxhFcvXrwWd4upzfY+V6rSb6RCEp8b/h//opQ7cAJ5fwg+Q4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Rc48UAAADbAAAADwAAAAAAAAAA&#10;AAAAAAChAgAAZHJzL2Rvd25yZXYueG1sUEsFBgAAAAAEAAQA+QAAAJMDAAAAAA==&#10;" strokecolor="red" strokeweight="2pt">
            <v:stroke endarrow="open"/>
          </v:shape>
        </w:pict>
      </w:r>
    </w:p>
    <w:p w:rsidR="00863002" w:rsidRDefault="00436AD2" w:rsidP="00863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 id="_x0000_s1029" type="#_x0000_t202" style="position:absolute;left:0;text-align:left;margin-left:266.1pt;margin-top:12.15pt;width:196.3pt;height:36.7pt;z-index:251738112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LacIA&#10;AADaAAAADwAAAGRycy9kb3ducmV2LnhtbESP3YrCMBSE7xd8h3AE79bUnxWpRimCKAsuWH2AQ3Ns&#10;i81JbVJb334jLOzlMDPfMOttbyrxpMaVlhVMxhEI4szqknMF18v+cwnCeWSNlWVS8CIH283gY42x&#10;th2f6Zn6XAQIuxgVFN7XsZQuK8igG9uaOHg32xj0QTa51A12AW4qOY2ihTRYclgosKZdQdk9bY2C&#10;83d3kD+npK2S5JK1X4/XbB6lSo2GfbIC4an3/+G/9lErmMP7Sr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4ItpwgAAANoAAAAPAAAAAAAAAAAAAAAAAJgCAABkcnMvZG93&#10;bnJldi54bWxQSwUGAAAAAAQABAD1AAAAhwMAAAAA&#10;" strokeweight="2pt">
            <v:textbox style="mso-fit-shape-to-text:t">
              <w:txbxContent>
                <w:p w:rsidR="002922A6" w:rsidRDefault="002922A6" w:rsidP="00A66DA8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66D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Velký rozsah</w:t>
                  </w:r>
                </w:p>
                <w:p w:rsidR="002922A6" w:rsidRDefault="002922A6" w:rsidP="00A66DA8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Technický projekt odstřelu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 id="_x0000_s1028" type="#_x0000_t202" style="position:absolute;left:0;text-align:left;margin-left:-2.2pt;margin-top:11.45pt;width:201.7pt;height:38.85pt;z-index:251737088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THcIA&#10;AADaAAAADwAAAGRycy9kb3ducmV2LnhtbESP3YrCMBSE74V9h3AWvNN0/WOpRikLoggK1n2AQ3Ns&#10;yzYn3Sa19e2NIHg5zMw3zGrTm0rcqHGlZQVf4wgEcWZ1ybmC38t29A3CeWSNlWVScCcHm/XHYIWx&#10;th2f6Zb6XAQIuxgVFN7XsZQuK8igG9uaOHhX2xj0QTa51A12AW4qOYmihTRYclgosKafgrK/tDUK&#10;zoduJ0/HpK2S5JK18//7dBalSg0/+2QJwlPv3+FXe68VTOF5Jdw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CRMdwgAAANoAAAAPAAAAAAAAAAAAAAAAAJgCAABkcnMvZG93&#10;bnJldi54bWxQSwUGAAAAAAQABAD1AAAAhwMAAAAA&#10;" strokeweight="2pt">
            <v:textbox style="mso-fit-shape-to-text:t">
              <w:txbxContent>
                <w:p w:rsidR="002922A6" w:rsidRDefault="002922A6" w:rsidP="00A66DA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</w:pPr>
                  <w:r w:rsidRPr="00A66D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Malý rozsah</w:t>
                  </w:r>
                </w:p>
                <w:p w:rsidR="002922A6" w:rsidRDefault="002922A6" w:rsidP="00A66DA8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Technologický postup trhacích prací</w:t>
                  </w:r>
                </w:p>
              </w:txbxContent>
            </v:textbox>
          </v:shape>
        </w:pict>
      </w:r>
    </w:p>
    <w:p w:rsidR="00863002" w:rsidRDefault="00863002" w:rsidP="00863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66DA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Malý rozsah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A66DA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  <w:t>Velký rozsah</w:t>
      </w:r>
    </w:p>
    <w:p w:rsidR="00863002" w:rsidRDefault="00863002" w:rsidP="00863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Technologický postup trhacích prací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Technický projekt odstřelu</w:t>
      </w:r>
    </w:p>
    <w:p w:rsidR="00863002" w:rsidRDefault="00863002" w:rsidP="00863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64420" w:rsidRDefault="00D64420" w:rsidP="00863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2E367E" w:rsidRDefault="002E367E" w:rsidP="00863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2E367E" w:rsidRDefault="00436AD2" w:rsidP="00863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pict>
          <v:group id="Skupina 19" o:spid="_x0000_s1030" style="position:absolute;left:0;text-align:left;margin-left:133.65pt;margin-top:9.5pt;width:165.05pt;height:90.3pt;z-index:251739136" coordorigin="1716,3017" coordsize="20962,11473" o:regroupid="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<v:shape id="_x0000_s1031" type="#_x0000_t202" style="position:absolute;left:1716;top:3017;width:20962;height:1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u8sIA&#10;AADaAAAADwAAAGRycy9kb3ducmV2LnhtbESP0YrCMBRE3xf8h3AF39ZUXUWqUYogyoILVj/g0lzb&#10;YnNTm9TWv98sCPs4zMwZZr3tTSWe1LjSsoLJOAJBnFldcq7getl/LkE4j6yxskwKXuRguxl8rDHW&#10;tuMzPVOfiwBhF6OCwvs6ltJlBRl0Y1sTB+9mG4M+yCaXusEuwE0lp1G0kAZLDgsF1rQrKLunrVFw&#10;/u4O8ueUtFWSXLJ2/njNvqJUqdGwT1YgPPX+P/xuH7WCOfxdCT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C7ywgAAANoAAAAPAAAAAAAAAAAAAAAAAJgCAABkcnMvZG93&#10;bnJldi54bWxQSwUGAAAAAAQABAD1AAAAhwMAAAAA&#10;" strokeweight="2pt">
              <v:textbox style="mso-fit-shape-to-text:t">
                <w:txbxContent>
                  <w:p w:rsidR="002922A6" w:rsidRPr="00A66DA8" w:rsidRDefault="002922A6" w:rsidP="002E367E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24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eastAsia="cs-CZ"/>
                      </w:rPr>
                    </w:pPr>
                    <w:r w:rsidRPr="00A66DA8"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eastAsia="cs-CZ"/>
                      </w:rPr>
                      <w:t>Podmínky výbuchu</w:t>
                    </w:r>
                  </w:p>
                  <w:p w:rsidR="002922A6" w:rsidRDefault="002922A6" w:rsidP="00A66DA8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cs-CZ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cs-CZ"/>
                      </w:rPr>
                      <w:t>Odhoz</w:t>
                    </w:r>
                  </w:p>
                  <w:p w:rsidR="002922A6" w:rsidRDefault="002922A6" w:rsidP="00A66DA8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cs-CZ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cs-CZ"/>
                      </w:rPr>
                      <w:t>Sesutí</w:t>
                    </w:r>
                  </w:p>
                  <w:p w:rsidR="002922A6" w:rsidRDefault="002922A6" w:rsidP="00A66DA8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cs-CZ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cs-CZ"/>
                      </w:rPr>
                      <w:t>Nakypření</w:t>
                    </w:r>
                  </w:p>
                  <w:p w:rsidR="002922A6" w:rsidRPr="00A66DA8" w:rsidRDefault="002922A6" w:rsidP="00A66DA8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cs-CZ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cs-CZ"/>
                      </w:rPr>
                      <w:t>Bez výlomu</w:t>
                    </w:r>
                  </w:p>
                </w:txbxContent>
              </v:textbox>
            </v:shape>
            <v:line id="Přímá spojnice 16" o:spid="_x0000_s1032" style="position:absolute;visibility:visible;mso-wrap-style:square" from="1717,5953" to="22678,5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u8BcEAAADbAAAADwAAAGRycy9kb3ducmV2LnhtbERP3WrCMBS+H/gO4Qy8m+kGFu0aZchE&#10;YWxg9QEOzWlTbU5KE219ezMY7O58fL8nX4+2FTfqfeNYwessAUFcOt1wreB03L4sQPiArLF1TAru&#10;5GG9mjzlmGk38IFuRahFDGGfoQITQpdJ6UtDFv3MdcSRq1xvMUTY11L3OMRw28q3JEmlxYZjg8GO&#10;NobKS3G1CpbhdDafl93iq5gfh5/UfNfnSis1fR4/3kEEGsO/+M+913F+Cr+/xAP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C7wFwQAAANsAAAAPAAAAAAAAAAAAAAAA&#10;AKECAABkcnMvZG93bnJldi54bWxQSwUGAAAAAAQABAD5AAAAjwMAAAAA&#10;" strokecolor="black [3213]" strokeweight="2pt"/>
          </v:group>
        </w:pict>
      </w:r>
    </w:p>
    <w:p w:rsidR="002E367E" w:rsidRDefault="002E367E" w:rsidP="00863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2E367E" w:rsidRDefault="002E367E" w:rsidP="00863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2E367E" w:rsidRPr="00A66DA8" w:rsidRDefault="002E367E" w:rsidP="00863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D64420" w:rsidRPr="00A66DA8" w:rsidRDefault="00D64420" w:rsidP="00863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A66DA8" w:rsidRDefault="00A66DA8" w:rsidP="00863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66DA8" w:rsidRDefault="00A66DA8" w:rsidP="00863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66DA8" w:rsidRPr="002E367E" w:rsidRDefault="00436AD2" w:rsidP="00863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cs-CZ"/>
        </w:rPr>
        <w:pict>
          <v:shape id="Přímá spojnice se šipkou 28" o:spid="_x0000_s1036" type="#_x0000_t32" style="position:absolute;left:0;text-align:left;margin-left:227.4pt;margin-top:3.25pt;width:.65pt;height:21.85pt;flip:x;z-index:251743232;visibility:visible;mso-wrap-style:squar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vIkcIAAADbAAAADwAAAGRycy9kb3ducmV2LnhtbERPTU/CQBC9m/gfNkPihchWkqJUFoIm&#10;EIgXreJ50h3aSne26S5Q/PXOgcTjy/ueLXrXqBN1ofZs4GGUgCIuvK25NPD1ubp/AhUissXGMxm4&#10;UIDF/PZmhpn1Z/6gUx5LJSEcMjRQxdhmWoeiIodh5Fti4fa+cxgFdqW2HZ4l3DV6nCQT7bBmaaiw&#10;pdeKikN+dAbGb7vH+sV9b1M9XK/oJ22n77+pMXeDfvkMKlIf/8VX98aKT8bKF/kBe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vIkcIAAADbAAAADwAAAAAAAAAAAAAA&#10;AAChAgAAZHJzL2Rvd25yZXYueG1sUEsFBgAAAAAEAAQA+QAAAJADAAAAAA==&#10;" strokecolor="red" strokeweight="2pt">
            <v:stroke endarrow="open"/>
          </v:shape>
        </w:pict>
      </w:r>
    </w:p>
    <w:p w:rsidR="00480A60" w:rsidRDefault="00436AD2" w:rsidP="00480A6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group id="Skupina 20" o:spid="_x0000_s1045" style="position:absolute;margin-left:96.95pt;margin-top:11.9pt;width:249.95pt;height:101.85pt;z-index:251752448" coordsize="31745,12939" o:regroupid="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<v:shape id="_x0000_s1046" type="#_x0000_t202" style="position:absolute;width:31745;height:12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6whcIA&#10;AADaAAAADwAAAGRycy9kb3ducmV2LnhtbESP0YrCMBRE34X9h3AX9k3TdVWWrlGKIIqgYPUDLs21&#10;LTY33Sa19e+NIPg4zMwZZr7sTSVu1LjSsoLvUQSCOLO65FzB+bQe/oJwHlljZZkU3MnBcvExmGOs&#10;bcdHuqU+FwHCLkYFhfd1LKXLCjLoRrYmDt7FNgZ9kE0udYNdgJtKjqNoJg2WHBYKrGlVUHZNW6Pg&#10;uOs28rBP2ipJTlk7/b//TKJUqa/PPvkD4an37/CrvdUKZvC8Em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frCFwgAAANoAAAAPAAAAAAAAAAAAAAAAAJgCAABkcnMvZG93&#10;bnJldi54bWxQSwUGAAAAAAQABAD1AAAAhwMAAAAA&#10;" strokeweight="2pt">
              <v:textbox style="mso-fit-shape-to-text:t">
                <w:txbxContent>
                  <w:p w:rsidR="002922A6" w:rsidRPr="00A66DA8" w:rsidRDefault="002922A6" w:rsidP="00480A60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24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eastAsia="cs-CZ"/>
                      </w:rPr>
                    </w:pPr>
                    <w:r w:rsidRPr="00A66DA8"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eastAsia="cs-CZ"/>
                      </w:rPr>
                      <w:t>Příprava náložových prostorů</w:t>
                    </w:r>
                  </w:p>
                  <w:p w:rsidR="002922A6" w:rsidRPr="00A66DA8" w:rsidRDefault="002922A6" w:rsidP="00480A60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24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eastAsia="cs-CZ"/>
                      </w:rPr>
                    </w:pPr>
                    <w:r w:rsidRPr="00A66DA8"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eastAsia="cs-CZ"/>
                      </w:rPr>
                      <w:t>Parametry náloží</w:t>
                    </w:r>
                  </w:p>
                  <w:p w:rsidR="002922A6" w:rsidRDefault="002922A6" w:rsidP="00480A60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cs-CZ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cs-CZ"/>
                      </w:rPr>
                      <w:t>-nálože táhlé (válcové, vývrtové)</w:t>
                    </w:r>
                  </w:p>
                  <w:p w:rsidR="002922A6" w:rsidRDefault="002922A6" w:rsidP="00480A60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cs-CZ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cs-CZ"/>
                      </w:rPr>
                      <w:t>-nálože soustředěné (komorové, sklípkové)</w:t>
                    </w:r>
                  </w:p>
                  <w:p w:rsidR="002922A6" w:rsidRDefault="002922A6" w:rsidP="00480A60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cs-CZ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cs-CZ"/>
                      </w:rPr>
                      <w:t>-nálože příložné</w:t>
                    </w:r>
                  </w:p>
                </w:txbxContent>
              </v:textbox>
            </v:shape>
            <v:line id="Přímá spojnice 17" o:spid="_x0000_s1047" style="position:absolute;visibility:visible;mso-wrap-style:square" from="0,3019" to="31743,3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cZnsIAAADbAAAADwAAAGRycy9kb3ducmV2LnhtbERP3WrCMBS+F3yHcITdaepg2lVjGWNj&#10;g6Gw6gMcmmNTbU5Kk7Xd2y8Dwbvz8f2ebT7aRvTU+dqxguUiAUFcOl1zpeB0fJ+nIHxA1tg4JgW/&#10;5CHfTSdbzLQb+Jv6IlQihrDPUIEJoc2k9KUhi37hWuLInV1nMUTYVVJ3OMRw28jHJFlJizXHBoMt&#10;vRoqr8WPVfAcThfzdv1Iv4qn43BYmX11OWulHmbjywZEoDHcxTf3p47z1/D/SzxA7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0cZnsIAAADbAAAADwAAAAAAAAAAAAAA&#10;AAChAgAAZHJzL2Rvd25yZXYueG1sUEsFBgAAAAAEAAQA+QAAAJADAAAAAA==&#10;" strokecolor="black [3213]" strokeweight="2pt"/>
            <v:line id="Přímá spojnice 18" o:spid="_x0000_s1048" style="position:absolute;visibility:visible;mso-wrap-style:square" from="0,6383" to="31743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iN7MQAAADbAAAADwAAAGRycy9kb3ducmV2LnhtbESP0WrCQBBF34X+wzKFvulGoWJTV5FS&#10;aaEoGP2AITtmo9nZkN2a9O87D4JvM9w7955ZrgffqBt1sQ5sYDrJQBGXwdZcGTgdt+MFqJiQLTaB&#10;ycAfRVivnkZLzG3o+UC3IlVKQjjmaMCl1OZax9KRxzgJLbFo59B5TLJ2lbYd9hLuGz3Lsrn2WLM0&#10;OGzpw1F5LX69gbd0urjP69fip3g99vu521WXszXm5XnYvINKNKSH+X79bQVfYOUXGUC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2I3sxAAAANsAAAAPAAAAAAAAAAAA&#10;AAAAAKECAABkcnMvZG93bnJldi54bWxQSwUGAAAAAAQABAD5AAAAkgMAAAAA&#10;" strokecolor="black [3213]" strokeweight="2pt"/>
          </v:group>
        </w:pict>
      </w:r>
    </w:p>
    <w:p w:rsidR="00480A60" w:rsidRDefault="00480A60" w:rsidP="00480A6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0A60" w:rsidRDefault="00480A60" w:rsidP="00480A6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0A60" w:rsidRDefault="00480A60" w:rsidP="00480A6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0A60" w:rsidRDefault="00436AD2" w:rsidP="00480A6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 id="Přímá spojnice se šipkou 29" o:spid="_x0000_s1051" type="#_x0000_t32" style="position:absolute;margin-left:226.7pt;margin-top:10.3pt;width:0;height:26.6pt;z-index:251755520;visibility:visible;mso-wrap-style:squar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xfXcYAAADbAAAADwAAAGRycy9kb3ducmV2LnhtbESPQWvCQBSE7wX/w/KE3uqmoUgbXUUU&#10;0SIFox7s7TX7mgSzb8Pu1sR/7xYKPQ4z8w0znfemEVdyvras4HmUgCAurK65VHA6rp9eQfiArLGx&#10;TApu5GE+GzxMMdO245yuh1CKCGGfoYIqhDaT0hcVGfQj2xJH79s6gyFKV0rtsItw08g0ScbSYM1x&#10;ocKWlhUVl8OPUWDc52a7X3WX5Tld1S/vH/nXbpEr9TjsFxMQgfrwH/5rb7WC9A1+v8Qf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8X13GAAAA2wAAAA8AAAAAAAAA&#10;AAAAAAAAoQIAAGRycy9kb3ducmV2LnhtbFBLBQYAAAAABAAEAPkAAACUAwAAAAA=&#10;" strokecolor="red" strokeweight="2pt">
            <v:stroke endarrow="open"/>
          </v:shape>
        </w:pict>
      </w:r>
    </w:p>
    <w:p w:rsidR="00480A60" w:rsidRDefault="00436AD2" w:rsidP="00480A6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 id="_x0000_s1037" type="#_x0000_t202" style="position:absolute;margin-left:135pt;margin-top:10.95pt;width:175.95pt;height:50.25pt;z-index:251744256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VHsQA&#10;AADaAAAADwAAAGRycy9kb3ducmV2LnhtbESP3WrCQBSE74W+w3IKvdNNf2xLzEaCIEpBIbEPcMge&#10;k9Ds2TS7MfHtuwXBy2FmvmGS9WRacaHeNZYVPC8iEMSl1Q1XCr5P2/knCOeRNbaWScGVHKzTh1mC&#10;sbYj53QpfCUChF2MCmrvu1hKV9Zk0C1sRxy8s+0N+iD7SuoexwA3rXyJondpsOGwUGNHm5rKn2Iw&#10;CvKvcSePh2xos+xUDsvf6+tbVCj19DhlKxCeJn8P39p7reAD/q+EG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yFR7EAAAA2gAAAA8AAAAAAAAAAAAAAAAAmAIAAGRycy9k&#10;b3ducmV2LnhtbFBLBQYAAAAABAAEAPUAAACJAwAAAAA=&#10;" strokeweight="2pt">
            <v:textbox style="mso-fit-shape-to-text:t">
              <w:txbxContent>
                <w:p w:rsidR="002922A6" w:rsidRPr="00A66DA8" w:rsidRDefault="002922A6" w:rsidP="00480A6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</w:pPr>
                  <w:r w:rsidRPr="00A66D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Nabíjení</w:t>
                  </w:r>
                </w:p>
                <w:p w:rsidR="002922A6" w:rsidRPr="00A66DA8" w:rsidRDefault="002922A6" w:rsidP="00480A6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</w:pPr>
                  <w:r w:rsidRPr="00A66D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Konstrukce roznětné sítě</w:t>
                  </w:r>
                </w:p>
                <w:p w:rsidR="002922A6" w:rsidRPr="00A66DA8" w:rsidRDefault="002922A6" w:rsidP="00480A6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</w:pPr>
                  <w:r w:rsidRPr="00A66D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Parametry prostředků roznětů</w:t>
                  </w:r>
                </w:p>
              </w:txbxContent>
            </v:textbox>
          </v:shape>
        </w:pict>
      </w:r>
    </w:p>
    <w:p w:rsidR="00480A60" w:rsidRDefault="00436AD2" w:rsidP="00480A6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 id="Pravoúhlá spojnice 26" o:spid="_x0000_s1050" type="#_x0000_t34" style="position:absolute;margin-left:313pt;margin-top:8.15pt;width:78.2pt;height:55.65pt;z-index:251754496;visibility:visible;mso-wrap-style:square" o:connectortype="elbow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BB8MQAAADbAAAADwAAAGRycy9kb3ducmV2LnhtbESPQWvCQBSE74X+h+UJvdWNaYklukoo&#10;2moPhap4fmRfk9Ds25B91fjvXaHQ4zAz3zDz5eBadaI+NJ4NTMYJKOLS24YrA4f9+vEFVBBki61n&#10;MnChAMvF/d0cc+vP/EWnnVQqQjjkaKAW6XKtQ1mTwzD2HXH0vn3vUKLsK217PEe4a3WaJJl22HBc&#10;qLGj15rKn92vMyBDUa3S7m3zvJXjtHj/zMrp04cxD6OhmIESGuQ//NfeWANpBrcv8Qfo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UEHwxAAAANsAAAAPAAAAAAAAAAAA&#10;AAAAAKECAABkcnMvZG93bnJldi54bWxQSwUGAAAAAAQABAD5AAAAkgMAAAAA&#10;" adj="21665" strokecolor="red" strokeweight="2pt">
            <v:stroke endarrow="open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 id="Pravoúhlá spojnice 25" o:spid="_x0000_s1049" type="#_x0000_t34" style="position:absolute;margin-left:60.3pt;margin-top:8.15pt;width:75.35pt;height:55.65pt;flip:x;z-index:251753472;visibility:visible;mso-wrap-style:square" o:connectortype="elbow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BapsQAAADbAAAADwAAAGRycy9kb3ducmV2LnhtbESP0WqDQBRE3wv9h+UW8lbXBgzFZBOk&#10;kNA+mNLED7i4Nyq6d427UfP32UKhj8PMnGE2u9l0YqTBNZYVvEUxCOLS6oYrBcV5//oOwnlkjZ1l&#10;UnAnB7vt89MGU20n/qHx5CsRIOxSVFB736dSurImgy6yPXHwLnYw6IMcKqkHnALcdHIZxytpsOGw&#10;UGNPHzWV7elmFHCLh+R6pCL+3o/ZtZ3yr2OWK7V4mbM1CE+z/w//tT+1gmUCv1/CD5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cFqmxAAAANsAAAAPAAAAAAAAAAAA&#10;AAAAAKECAABkcnMvZG93bnJldi54bWxQSwUGAAAAAAQABAD5AAAAkgMAAAAA&#10;" adj="21651" strokecolor="red" strokeweight="2pt">
            <v:stroke endarrow="open"/>
          </v:shape>
        </w:pict>
      </w:r>
    </w:p>
    <w:p w:rsidR="00320D83" w:rsidRDefault="00436AD2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 id="Přímá spojnice se šipkou 30" o:spid="_x0000_s1052" type="#_x0000_t32" style="position:absolute;margin-left:226.05pt;margin-top:9.45pt;width:.7pt;height:28.6pt;flip:x;z-index:251756544;visibility:visible;mso-wrap-style:squar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RSSsIAAADbAAAADwAAAGRycy9kb3ducmV2LnhtbERPTWvCQBC9F/wPywi9FN1oidboKlZQ&#10;FC9qW89Ddkyi2dmQXTX217uHQo+P9z2ZNaYUN6pdYVlBrxuBIE6tLjhT8P217HyAcB5ZY2mZFDzI&#10;wWzaeplgou2d93Q7+EyEEHYJKsi9rxIpXZqTQde1FXHgTrY26AOsM6lrvIdwU8p+FA2kwYJDQ44V&#10;LXJKL4erUdDf/gyLT3PcxPJttaRzXI12v7FSr+1mPgbhqfH/4j/3Wit4D+vDl/AD5PQ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6RSSsIAAADbAAAADwAAAAAAAAAAAAAA&#10;AAChAgAAZHJzL2Rvd25yZXYueG1sUEsFBgAAAAAEAAQA+QAAAJADAAAAAA==&#10;" strokecolor="red" strokeweight="2pt">
            <v:stroke endarrow="open"/>
          </v:shape>
        </w:pict>
      </w:r>
    </w:p>
    <w:p w:rsidR="00320D83" w:rsidRDefault="00436AD2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 id="Přímá spojnice se šipkou 36" o:spid="_x0000_s1058" type="#_x0000_t32" style="position:absolute;margin-left:129.55pt;margin-top:23pt;width:33.95pt;height:0;flip:x;z-index:251762688;visibility:visible;mso-wrap-style:squar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TqocgAAADbAAAADwAAAGRycy9kb3ducmV2LnhtbESPQWsCMRSE74L/ITzBi2i2Sq1sjSKl&#10;SqXQUi20x8fmubt287JNUnftr2+EgsdhZr5h5svWVOJEzpeWFdyMEhDEmdUl5wre9+vhDIQPyBor&#10;y6TgTB6Wi25njqm2Db/RaRdyESHsU1RQhFCnUvqsIIN+ZGvi6B2sMxiidLnUDpsIN5UcJ8lUGiw5&#10;LhRY00NB2dfuxyj4DfvPgXt8GXy/3t5tm/PH5vm42ijV77WrexCB2nAN/7eftILJFC5f4g+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RTqocgAAADbAAAADwAAAAAA&#10;AAAAAAAAAAChAgAAZHJzL2Rvd25yZXYueG1sUEsFBgAAAAAEAAQA+QAAAJYDAAAAAA==&#10;" strokecolor="red" strokeweight="2pt">
            <v:stroke startarrow="open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 id="Přímá spojnice se šipkou 33" o:spid="_x0000_s1055" type="#_x0000_t32" style="position:absolute;margin-left:287.85pt;margin-top:23pt;width:31.2pt;height:0;flip:x;z-index:251759616;visibility:visible;mso-wrap-style:squar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bMPcYAAADbAAAADwAAAGRycy9kb3ducmV2LnhtbESPT2vCQBTE74V+h+UVvJS6UYnV6Coq&#10;WCpe/NN6fmSfSTT7NmRXTf30bqHQ4zAzv2HG08aU4kq1Kywr6LQjEMSp1QVnCr72y7cBCOeRNZaW&#10;ScEPOZhOnp/GmGh74y1ddz4TAcIuQQW591UipUtzMujatiIO3tHWBn2QdSZ1jbcAN6XsRlFfGiw4&#10;LORY0SKn9Ly7GAXd9fd7MTeHVSxfP5Z0iqvh5h4r1XppZiMQnhr/H/5rf2oFvR78fgk/QE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2zD3GAAAA2wAAAA8AAAAAAAAA&#10;AAAAAAAAoQIAAGRycy9kb3ducmV2LnhtbFBLBQYAAAAABAAEAPkAAACUAwAAAAA=&#10;" strokecolor="red" strokeweight="2pt">
            <v:stroke endarrow="open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 id="_x0000_s1040" type="#_x0000_t202" style="position:absolute;margin-left:319.75pt;margin-top:12.15pt;width:156.25pt;height:23.1pt;z-index:251747328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4wMQA&#10;AADbAAAADwAAAGRycy9kb3ducmV2LnhtbESP0WrCQBBF3wX/YRmhb7qptVJSVwmCtBQsGPsBQ3aa&#10;hGZnY3Zj4t93HgTfZrh37j2z2Y2uUVfqQu3ZwPMiAUVceFtzaeDnfJi/gQoR2WLjmQzcKMBuO51s&#10;MLV+4BNd81gqCeGQooEqxjbVOhQVOQwL3xKL9us7h1HWrtS2w0HCXaOXSbLWDmuWhgpb2ldU/OW9&#10;M3D6Gj709zHrmyw7F/3r5faySnJjnmZj9g4q0hgf5vv1pxV8oZdfZAC9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oeMDEAAAA2wAAAA8AAAAAAAAAAAAAAAAAmAIAAGRycy9k&#10;b3ducmV2LnhtbFBLBQYAAAAABAAEAPUAAACJAwAAAAA=&#10;" strokeweight="2pt">
            <v:textbox style="mso-fit-shape-to-text:t">
              <w:txbxContent>
                <w:p w:rsidR="002922A6" w:rsidRPr="00A66DA8" w:rsidRDefault="002922A6" w:rsidP="00480A6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</w:pPr>
                  <w:r w:rsidRPr="00A66D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Kontrola jistoty roznětu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 id="_x0000_s1039" type="#_x0000_t202" style="position:absolute;margin-left:163.55pt;margin-top:12.15pt;width:125.65pt;height:23.1pt;z-index:251746304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Ek98QA&#10;AADaAAAADwAAAGRycy9kb3ducmV2LnhtbESP3WrCQBSE74W+w3IKvdNNfyxtzEaCIEpBIbEPcMge&#10;k9Ds2TS7MfHtuwXBy2FmvmGS9WRacaHeNZYVPC8iEMSl1Q1XCr5P2/kHCOeRNbaWScGVHKzTh1mC&#10;sbYj53QpfCUChF2MCmrvu1hKV9Zk0C1sRxy8s+0N+iD7SuoexwA3rXyJondpsOGwUGNHm5rKn2Iw&#10;CvKvcSePh2xos+xUDsvf6+tbVCj19DhlKxCeJn8P39p7reAT/q+EG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hJPfEAAAA2gAAAA8AAAAAAAAAAAAAAAAAmAIAAGRycy9k&#10;b3ducmV2LnhtbFBLBQYAAAAABAAEAPUAAACJAwAAAAA=&#10;" strokeweight="2pt">
            <v:textbox style="mso-fit-shape-to-text:t">
              <w:txbxContent>
                <w:p w:rsidR="002922A6" w:rsidRPr="00A66DA8" w:rsidRDefault="002922A6" w:rsidP="00480A6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Detonace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 id="_x0000_s1038" type="#_x0000_t202" style="position:absolute;margin-left:-9pt;margin-top:12.15pt;width:138.55pt;height:23.1pt;z-index:251745280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2BbMAA&#10;AADaAAAADwAAAGRycy9kb3ducmV2LnhtbERP3WrCMBS+H/gO4Qi7m+nmFOmMpQjDMZjQ6gMcmrO2&#10;rDmpSfrj2y8Xg11+fP/7bDadGMn51rKC51UCgriyuuVawfXy/rQD4QOyxs4yKbiTh+yweNhjqu3E&#10;BY1lqEUMYZ+igiaEPpXSVw0Z9CvbE0fu2zqDIUJXS+1wiuGmky9JspUGW44NDfZ0bKj6KQejoPic&#10;TvL8lQ9dnl+qYXO7r1+TUqnH5Zy/gQg0h3/xn/tDK4hb45V4A+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2BbMAAAADaAAAADwAAAAAAAAAAAAAAAACYAgAAZHJzL2Rvd25y&#10;ZXYueG1sUEsFBgAAAAAEAAQA9QAAAIUDAAAAAA==&#10;" strokeweight="2pt">
            <v:textbox style="mso-fit-shape-to-text:t">
              <w:txbxContent>
                <w:p w:rsidR="002922A6" w:rsidRPr="00A66DA8" w:rsidRDefault="002922A6" w:rsidP="00480A6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</w:pPr>
                  <w:r w:rsidRPr="00A66D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Parametry výbušiny</w:t>
                  </w:r>
                </w:p>
              </w:txbxContent>
            </v:textbox>
          </v:shape>
        </w:pict>
      </w:r>
    </w:p>
    <w:p w:rsidR="00320D83" w:rsidRDefault="00436AD2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 id="Přímá spojnice se šipkou 31" o:spid="_x0000_s1053" type="#_x0000_t32" style="position:absolute;margin-left:225.35pt;margin-top:9.35pt;width:0;height:25.35pt;z-index:251757568;visibility:visible;mso-wrap-style:squar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PFhsYAAADbAAAADwAAAGRycy9kb3ducmV2LnhtbESPQWvCQBSE7wX/w/KE3upGK0Wiq4hS&#10;apGCiT3U22v2NQlm34bdrYn/3i0UPA4z8w2zWPWmERdyvrasYDxKQBAXVtdcKvg8vj7NQPiArLGx&#10;TAqu5GG1HDwsMNW244wueShFhLBPUUEVQptK6YuKDPqRbYmj92OdwRClK6V22EW4aeQkSV6kwZrj&#10;QoUtbSoqzvmvUWDc6W132HbnzddkW0/fP7Lv/TpT6nHYr+cgAvXhHv5v77SC5zH8fY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TxYbGAAAA2wAAAA8AAAAAAAAA&#10;AAAAAAAAoQIAAGRycy9kb3ducmV2LnhtbFBLBQYAAAAABAAEAPkAAACUAwAAAAA=&#10;" strokecolor="red" strokeweight="2pt">
            <v:stroke endarrow="open"/>
          </v:shape>
        </w:pict>
      </w:r>
    </w:p>
    <w:p w:rsidR="00320D83" w:rsidRDefault="00436AD2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 id="_x0000_s1043" type="#_x0000_t202" style="position:absolute;margin-left:341.5pt;margin-top:9.3pt;width:120.9pt;height:36.7pt;z-index:251750400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mt8AA&#10;AADbAAAADwAAAGRycy9kb3ducmV2LnhtbERP24rCMBB9F/Yfwiz4pul6Y6lGKQuiCArW/YChGduy&#10;zaTbpLb+vREE3+ZwrrPa9KYSN2pcaVnB1zgCQZxZXXKu4PeyHX2DcB5ZY2WZFNzJwWb9MVhhrG3H&#10;Z7qlPhchhF2MCgrv61hKlxVk0I1tTRy4q20M+gCbXOoGuxBuKjmJooU0WHJoKLCmn4Kyv7Q1Cs6H&#10;bidPx6StkuSStfP/+3QWpUoNP/tkCcJT79/il3uvw/wpPH8JB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rmt8AAAADbAAAADwAAAAAAAAAAAAAAAACYAgAAZHJzL2Rvd25y&#10;ZXYueG1sUEsFBgAAAAAEAAQA9QAAAIUDAAAAAA==&#10;" strokeweight="2pt">
            <v:textbox style="mso-fit-shape-to-text:t">
              <w:txbxContent>
                <w:p w:rsidR="002922A6" w:rsidRDefault="002922A6" w:rsidP="00480A6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Geometrie systému</w:t>
                  </w:r>
                </w:p>
                <w:p w:rsidR="002922A6" w:rsidRDefault="002922A6" w:rsidP="00480A6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(prostředí)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 id="_x0000_s1042" type="#_x0000_t202" style="position:absolute;margin-left:147.9pt;margin-top:8.6pt;width:165.1pt;height:64.55pt;z-index:251749376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ZDLMEA&#10;AADbAAAADwAAAGRycy9kb3ducmV2LnhtbERP24rCMBB9X/Afwgi+ram6K1KNUgRRFlyw+gFDM7bF&#10;ZlKb1Na/N8LCvs3hXGe16U0lHtS40rKCyTgCQZxZXXKu4HLefS5AOI+ssbJMCp7kYLMefKww1rbj&#10;Ez1Sn4sQwi5GBYX3dSylywoy6Ma2Jg7c1TYGfYBNLnWDXQg3lZxG0VwaLDk0FFjTtqDslrZGwemn&#10;28vfY9JWSXLO2u/7c/YVpUqNhn2yBOGp9//iP/dBh/lTeP8SD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2QyzBAAAA2wAAAA8AAAAAAAAAAAAAAAAAmAIAAGRycy9kb3du&#10;cmV2LnhtbFBLBQYAAAAABAAEAPUAAACGAwAAAAA=&#10;" strokeweight="2pt">
            <v:textbox style="mso-fit-shape-to-text:t">
              <w:txbxContent>
                <w:p w:rsidR="002922A6" w:rsidRDefault="002922A6" w:rsidP="00480A6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Tlak povýbuchových zplodin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ab/>
                  </w:r>
                </w:p>
                <w:p w:rsidR="002922A6" w:rsidRDefault="002922A6" w:rsidP="00480A6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Intenzita a způsob šíření </w:t>
                  </w:r>
                </w:p>
                <w:p w:rsidR="002922A6" w:rsidRDefault="002922A6" w:rsidP="00480A6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vln napětí</w:t>
                  </w:r>
                </w:p>
                <w:p w:rsidR="002922A6" w:rsidRPr="002E367E" w:rsidRDefault="002922A6" w:rsidP="00480A6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 id="_x0000_s1041" type="#_x0000_t202" style="position:absolute;margin-left:-2.2pt;margin-top:9.3pt;width:125.65pt;height:36.7pt;z-index:251748352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TdW8EA&#10;AADbAAAADwAAAGRycy9kb3ducmV2LnhtbERP24rCMBB9F/Yfwizsm6a6Kks1ShFEERSs+wFDM7Zl&#10;m0m3SW39eyMIvs3hXGe57k0lbtS40rKC8SgCQZxZXXKu4PeyHf6AcB5ZY2WZFNzJwXr1MVhirG3H&#10;Z7qlPhchhF2MCgrv61hKlxVk0I1sTRy4q20M+gCbXOoGuxBuKjmJork0WHJoKLCmTUHZX9oaBedD&#10;t5OnY9JWSXLJ2tn//XsapUp9ffbJAoSn3r/FL/deh/ljeP4SDp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k3VvBAAAA2wAAAA8AAAAAAAAAAAAAAAAAmAIAAGRycy9kb3du&#10;cmV2LnhtbFBLBQYAAAAABAAEAPUAAACGAwAAAAA=&#10;" strokeweight="2pt">
            <v:textbox style="mso-fit-shape-to-text:t">
              <w:txbxContent>
                <w:p w:rsidR="002922A6" w:rsidRPr="002E367E" w:rsidRDefault="002922A6" w:rsidP="00480A6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Fyzické a mechanické vlastnosti prostředí</w:t>
                  </w:r>
                </w:p>
              </w:txbxContent>
            </v:textbox>
          </v:shape>
        </w:pict>
      </w:r>
    </w:p>
    <w:p w:rsidR="00320D83" w:rsidRDefault="00436AD2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 id="Přímá spojnice se šipkou 35" o:spid="_x0000_s1057" type="#_x0000_t32" style="position:absolute;margin-left:123.45pt;margin-top:3.8pt;width:25.15pt;height:0;flip:x;z-index:251761664;visibility:visible;mso-wrap-style:squar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Z01sgAAADbAAAADwAAAGRycy9kb3ducmV2LnhtbESPQWsCMRSE7wX/Q3gFL6LZWqyyGkXE&#10;SqXQohbq8bF53V27edkmqbv21zcFocdhZr5hZovWVOJMzpeWFdwNEhDEmdUl5wreDo/9CQgfkDVW&#10;lknBhTws5p2bGabaNryj8z7kIkLYp6igCKFOpfRZQQb9wNbE0fuwzmCI0uVSO2wi3FRymCQP0mDJ&#10;caHAmlYFZZ/7b6PgJxyOPbd+6X29jsbb5vK+eT4tN0p1b9vlFESgNvyHr+0nreB+BH9f4g+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cZ01sgAAADbAAAADwAAAAAA&#10;AAAAAAAAAAChAgAAZHJzL2Rvd25yZXYueG1sUEsFBgAAAAAEAAQA+QAAAJYDAAAAAA==&#10;" strokecolor="red" strokeweight="2pt">
            <v:stroke startarrow="open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 id="Přímá spojnice se šipkou 34" o:spid="_x0000_s1056" type="#_x0000_t32" style="position:absolute;margin-left:312.3pt;margin-top:3.8pt;width:28.5pt;height:0;flip:x;z-index:251760640;visibility:visible;mso-wrap-style:squar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9UScYAAADbAAAADwAAAGRycy9kb3ducmV2LnhtbESPT2vCQBTE74LfYXlCL6IbtbEaXcUK&#10;Fksvrf/Oj+wzSZt9G7JbTfvpuwXB4zAzv2Hmy8aU4kK1KywrGPQjEMSp1QVnCg77TW8CwnlkjaVl&#10;UvBDDpaLdmuOibZX/qDLzmciQNglqCD3vkqkdGlOBl3fVsTBO9vaoA+yzqSu8RrgppTDKBpLgwWH&#10;hRwrWueUfu2+jYLh2/GpeDan11h2Xzb0GVfT999YqYdOs5qB8NT4e/jW3moFo0f4/xJ+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fVEnGAAAA2wAAAA8AAAAAAAAA&#10;AAAAAAAAoQIAAGRycy9kb3ducmV2LnhtbFBLBQYAAAAABAAEAPkAAACUAwAAAAA=&#10;" strokecolor="red" strokeweight="2pt">
            <v:stroke endarrow="open"/>
          </v:shape>
        </w:pict>
      </w:r>
    </w:p>
    <w:p w:rsidR="00320D83" w:rsidRDefault="00436AD2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 id="Přímá spojnice se šipkou 32" o:spid="_x0000_s1054" type="#_x0000_t32" style="position:absolute;margin-left:225.35pt;margin-top:21.4pt;width:0;height:24.65pt;z-index:251758592;visibility:visible;mso-wrap-style:squar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Fb8cYAAADbAAAADwAAAGRycy9kb3ducmV2LnhtbESPQWvCQBSE7wX/w/KE3uqmqZQSXUUU&#10;0SIFox7s7TX7mgSzb8Pu1sR/7xYKPQ4z8w0znfemEVdyvras4HmUgCAurK65VHA6rp/eQPiArLGx&#10;TApu5GE+GzxMMdO245yuh1CKCGGfoYIqhDaT0hcVGfQj2xJH79s6gyFKV0rtsItw08g0SV6lwZrj&#10;QoUtLSsqLocfo8C4z812v+ouy3O6qsfvH/nXbpEr9TjsFxMQgfrwH/5rb7WClxR+v8Qf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BW/HGAAAA2wAAAA8AAAAAAAAA&#10;AAAAAAAAoQIAAGRycy9kb3ducmV2LnhtbFBLBQYAAAAABAAEAPkAAACUAwAAAAA=&#10;" strokecolor="red" strokeweight="2pt">
            <v:stroke endarrow="open"/>
          </v:shape>
        </w:pict>
      </w:r>
    </w:p>
    <w:p w:rsidR="00320D83" w:rsidRDefault="00436AD2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 id="_x0000_s1044" type="#_x0000_t202" style="position:absolute;margin-left:159.45pt;margin-top:20pt;width:125.65pt;height:23.1pt;z-index:251751424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bWMEA&#10;AADbAAAADwAAAGRycy9kb3ducmV2LnhtbERP24rCMBB9X/Afwgi+ram6ilSjFEGUBResfsDQjG2x&#10;mdQmtfXvNwvCvs3hXGe97U0lntS40rKCyTgCQZxZXXKu4HrZfy5BOI+ssbJMCl7kYLsZfKwx1rbj&#10;Mz1Tn4sQwi5GBYX3dSylywoy6Ma2Jg7czTYGfYBNLnWDXQg3lZxG0UIaLDk0FFjTrqDsnrZGwfm7&#10;O8ifU9JWSXLJ2vnjNfuKUqVGwz5ZgfDU+3/x233UYf4c/n4JB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f21jBAAAA2wAAAA8AAAAAAAAAAAAAAAAAmAIAAGRycy9kb3du&#10;cmV2LnhtbFBLBQYAAAAABAAEAPUAAACGAwAAAAA=&#10;" strokeweight="2pt">
            <v:textbox style="mso-fit-shape-to-text:t">
              <w:txbxContent>
                <w:p w:rsidR="002922A6" w:rsidRPr="002E367E" w:rsidRDefault="002922A6" w:rsidP="00480A6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</w:pPr>
                  <w:r w:rsidRPr="002E367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Výsledek odstřelu</w:t>
                  </w:r>
                </w:p>
              </w:txbxContent>
            </v:textbox>
          </v:shape>
        </w:pict>
      </w:r>
    </w:p>
    <w:p w:rsidR="00320D83" w:rsidRDefault="00320D83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Tab. 1.1 Trhací práce</w:t>
      </w:r>
    </w:p>
    <w:p w:rsidR="00480A60" w:rsidRDefault="00436AD2" w:rsidP="00480A6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pict>
          <v:shape id="Textové pole 2" o:spid="_x0000_s1059" type="#_x0000_t202" style="position:absolute;margin-left:125.9pt;margin-top:-5.9pt;width:201.7pt;height:38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" strokeweight="2pt">
            <v:textbox style="mso-fit-shape-to-text:t">
              <w:txbxContent>
                <w:p w:rsidR="002922A6" w:rsidRDefault="002922A6" w:rsidP="00480A60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</w:pPr>
                  <w:r w:rsidRPr="00A66D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Malý rozsah</w:t>
                  </w:r>
                </w:p>
                <w:p w:rsidR="002922A6" w:rsidRDefault="002922A6" w:rsidP="00480A6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Technologický postup trhacích prací</w:t>
                  </w:r>
                </w:p>
              </w:txbxContent>
            </v:textbox>
          </v:shape>
        </w:pict>
      </w:r>
    </w:p>
    <w:p w:rsidR="00480A60" w:rsidRDefault="00480A60" w:rsidP="00480A6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319A8" w:rsidRPr="00133F92" w:rsidRDefault="007319A8" w:rsidP="00133F92">
      <w:pPr>
        <w:pStyle w:val="odstavec"/>
        <w:jc w:val="center"/>
        <w:rPr>
          <w:b/>
        </w:rPr>
      </w:pPr>
      <w:r w:rsidRPr="00133F92">
        <w:rPr>
          <w:b/>
        </w:rPr>
        <w:t xml:space="preserve">Podle Vyhlášky ČBÚ č. 72/1988 Sb., </w:t>
      </w:r>
      <w:r w:rsidRPr="00133F92">
        <w:rPr>
          <w:rFonts w:ascii="Cambria Math" w:hAnsi="Cambria Math"/>
          <w:b/>
        </w:rPr>
        <w:t>§</w:t>
      </w:r>
      <w:r w:rsidRPr="00133F92">
        <w:rPr>
          <w:b/>
        </w:rPr>
        <w:t>34 (1):</w:t>
      </w:r>
    </w:p>
    <w:p w:rsidR="00480A60" w:rsidRPr="00133F92" w:rsidRDefault="00480A60" w:rsidP="00133F92">
      <w:pPr>
        <w:pStyle w:val="odstavec"/>
        <w:jc w:val="center"/>
        <w:rPr>
          <w:b/>
        </w:rPr>
      </w:pPr>
      <w:r w:rsidRPr="00133F92">
        <w:rPr>
          <w:b/>
        </w:rPr>
        <w:t>Trhacími pracemi malého rozsahu jsou</w:t>
      </w:r>
      <w:r w:rsidR="007319A8" w:rsidRPr="00133F92">
        <w:rPr>
          <w:b/>
        </w:rPr>
        <w:t xml:space="preserve"> trhací práce:</w:t>
      </w:r>
    </w:p>
    <w:p w:rsidR="00480A60" w:rsidRDefault="00480A60" w:rsidP="00480A60">
      <w:pPr>
        <w:pStyle w:val="pismeno"/>
      </w:pPr>
      <w:r>
        <w:t xml:space="preserve">a) při průzkumu, otvírce, přípravě a dobývání ložisek nerostů, pokud jednotlivé nálože nepřesáhnou 50 kg trhavin a hmotnost celkové nálože nepřesáhne při pracích v podzemí 400 kg a na povrchu 200 kg trhavin, </w:t>
      </w:r>
    </w:p>
    <w:p w:rsidR="00480A60" w:rsidRDefault="00480A60" w:rsidP="00480A60">
      <w:pPr>
        <w:pStyle w:val="pismeno"/>
      </w:pPr>
      <w:r>
        <w:t xml:space="preserve">b) při přípravě a provádění staveb, terénních úprav, pokud jednotlivé nálože nepřesáhnou 10 kg trhavin a hmotnost celkové nálože nepřesáhne 100 kg, v souvislé zástavbě však jen 30 kg trhavin, </w:t>
      </w:r>
    </w:p>
    <w:p w:rsidR="00480A60" w:rsidRDefault="00480A60" w:rsidP="00480A60">
      <w:pPr>
        <w:pStyle w:val="pismeno"/>
      </w:pPr>
      <w:r>
        <w:t xml:space="preserve">c) při destrukcích, kromě objektů v souvislé zástavbě a všech továrních komínů, pokud jednotlivé nálože nepřesáhnou 0,5 kg a hmotnost celkové nálože nepřesáhne 10 kg trhavin na destrukci celého objektu, </w:t>
      </w:r>
    </w:p>
    <w:p w:rsidR="00480A60" w:rsidRDefault="00480A60" w:rsidP="00480A60">
      <w:pPr>
        <w:pStyle w:val="pismeno"/>
      </w:pPr>
      <w:r>
        <w:t xml:space="preserve">d) při vrtných a geofyzikálních pracích a při těžbě ropy a zemního plynu, pokud hmotnost celkové nálože ve vrtu nepřesáhne 400 kg trhavin, v souvislé zástavbě však jen 30 kg trhavin, </w:t>
      </w:r>
    </w:p>
    <w:p w:rsidR="00480A60" w:rsidRDefault="00480A60" w:rsidP="00480A60">
      <w:pPr>
        <w:pStyle w:val="pismeno"/>
      </w:pPr>
      <w:r>
        <w:t xml:space="preserve">e) v horkých provozech, pokud hmotnost celkové nálože nepřesáhne 30 kg trhavin; při tváření nebo jiné úpravě materiálů výbuchem 10 kg trhavin, </w:t>
      </w:r>
    </w:p>
    <w:p w:rsidR="00480A60" w:rsidRDefault="00480A60" w:rsidP="00480A60">
      <w:pPr>
        <w:pStyle w:val="pismeno"/>
      </w:pPr>
      <w:bookmarkStart w:id="0" w:name="ČÁST_TŘETÍ//HLAVA_TŘETÍ/DÍL_PRVNÍ/ODDÍL_"/>
      <w:bookmarkEnd w:id="0"/>
      <w:r>
        <w:t xml:space="preserve">f) ostatní trhací práce, pokud hmotnost celkové nálože nepřesáhne 5 kg trhavin. </w:t>
      </w:r>
    </w:p>
    <w:p w:rsidR="007319A8" w:rsidRPr="00133F92" w:rsidRDefault="007319A8" w:rsidP="00133F92">
      <w:pPr>
        <w:pStyle w:val="odstavec"/>
        <w:jc w:val="center"/>
        <w:rPr>
          <w:b/>
        </w:rPr>
      </w:pPr>
      <w:r w:rsidRPr="00133F92">
        <w:rPr>
          <w:b/>
        </w:rPr>
        <w:t xml:space="preserve">Podle Vyhlášky ČBÚ č. 72/1988 Sb., </w:t>
      </w:r>
      <w:r w:rsidRPr="00133F92">
        <w:rPr>
          <w:rFonts w:ascii="Cambria Math" w:hAnsi="Cambria Math"/>
          <w:b/>
        </w:rPr>
        <w:t>§</w:t>
      </w:r>
      <w:r w:rsidRPr="00133F92">
        <w:rPr>
          <w:b/>
        </w:rPr>
        <w:t>35 (</w:t>
      </w:r>
      <w:r w:rsidR="000E4A9D">
        <w:rPr>
          <w:b/>
        </w:rPr>
        <w:t>1</w:t>
      </w:r>
      <w:r w:rsidRPr="00133F92">
        <w:rPr>
          <w:b/>
        </w:rPr>
        <w:t>):</w:t>
      </w:r>
    </w:p>
    <w:p w:rsidR="00A66DA8" w:rsidRDefault="007319A8" w:rsidP="007319A8">
      <w:pPr>
        <w:pStyle w:val="pismeno"/>
        <w:jc w:val="both"/>
      </w:pPr>
      <w:r>
        <w:t xml:space="preserve">Pro trhací práce malého rozsahu se musí vypracovat pro každé pracoviště technologický postup trhacích prací, ve kterém se stanoví postup při provádění trhacích prací z hlediska požadované úrovně prací a zajištění bezpečnosti a ochrany zdraví při práci a bezpečnosti provozu. Technologický postup trhacích prací v organizaci ověřuje, popřípadě vypracovává </w:t>
      </w:r>
      <w:r w:rsidRPr="00C64149">
        <w:rPr>
          <w:b/>
        </w:rPr>
        <w:t>vedoucí trhacích prací</w:t>
      </w:r>
      <w:r>
        <w:t xml:space="preserve">. V ostatních případech vypracovává technologický postup trhacích prací </w:t>
      </w:r>
      <w:r w:rsidRPr="00C64149">
        <w:rPr>
          <w:b/>
        </w:rPr>
        <w:t>střelmistr</w:t>
      </w:r>
      <w:r>
        <w:t>.</w:t>
      </w:r>
    </w:p>
    <w:p w:rsidR="000E4A9D" w:rsidRDefault="000E4A9D" w:rsidP="00133F92">
      <w:pPr>
        <w:pStyle w:val="pismeno"/>
        <w:jc w:val="center"/>
        <w:rPr>
          <w:b/>
        </w:rPr>
      </w:pPr>
    </w:p>
    <w:p w:rsidR="000E4A9D" w:rsidRDefault="000E4A9D" w:rsidP="00133F92">
      <w:pPr>
        <w:pStyle w:val="pismeno"/>
        <w:jc w:val="center"/>
        <w:rPr>
          <w:b/>
        </w:rPr>
      </w:pPr>
    </w:p>
    <w:p w:rsidR="000E4A9D" w:rsidRDefault="000E4A9D" w:rsidP="00133F92">
      <w:pPr>
        <w:pStyle w:val="pismeno"/>
        <w:jc w:val="center"/>
        <w:rPr>
          <w:b/>
        </w:rPr>
      </w:pPr>
    </w:p>
    <w:p w:rsidR="000E4A9D" w:rsidRDefault="000E4A9D" w:rsidP="00133F92">
      <w:pPr>
        <w:pStyle w:val="pismeno"/>
        <w:jc w:val="center"/>
        <w:rPr>
          <w:b/>
        </w:rPr>
      </w:pPr>
    </w:p>
    <w:p w:rsidR="000E4A9D" w:rsidRDefault="000E4A9D" w:rsidP="00133F92">
      <w:pPr>
        <w:pStyle w:val="pismeno"/>
        <w:jc w:val="center"/>
        <w:rPr>
          <w:b/>
        </w:rPr>
      </w:pPr>
    </w:p>
    <w:p w:rsidR="000E4A9D" w:rsidRDefault="000E4A9D" w:rsidP="00133F92">
      <w:pPr>
        <w:pStyle w:val="pismeno"/>
        <w:jc w:val="center"/>
        <w:rPr>
          <w:b/>
        </w:rPr>
      </w:pPr>
    </w:p>
    <w:p w:rsidR="007319A8" w:rsidRPr="00133F92" w:rsidRDefault="007319A8" w:rsidP="00133F92">
      <w:pPr>
        <w:pStyle w:val="pismeno"/>
        <w:jc w:val="center"/>
        <w:rPr>
          <w:b/>
        </w:rPr>
      </w:pPr>
      <w:r w:rsidRPr="00133F92">
        <w:rPr>
          <w:b/>
        </w:rPr>
        <w:lastRenderedPageBreak/>
        <w:t xml:space="preserve">Dokumentace trhacích prací podle </w:t>
      </w:r>
      <w:r w:rsidR="00650EC0" w:rsidRPr="00133F92">
        <w:rPr>
          <w:b/>
        </w:rPr>
        <w:t>Vyhlášky ČBÚ č. 72/1988 ve znění pozdějších předpisů</w:t>
      </w:r>
    </w:p>
    <w:p w:rsidR="007319A8" w:rsidRDefault="007319A8" w:rsidP="000E4A9D">
      <w:pPr>
        <w:pStyle w:val="pismeno"/>
        <w:jc w:val="both"/>
      </w:pPr>
      <w:r>
        <w:t xml:space="preserve">Pro trhací práce </w:t>
      </w:r>
      <w:r w:rsidRPr="000E4A9D">
        <w:rPr>
          <w:b/>
        </w:rPr>
        <w:t>malého rozsahu</w:t>
      </w:r>
      <w:r w:rsidR="00927096">
        <w:rPr>
          <w:b/>
        </w:rPr>
        <w:t xml:space="preserve"> </w:t>
      </w:r>
      <w:r w:rsidR="000E4A9D">
        <w:t>je nutno vypracovat</w:t>
      </w:r>
      <w:r>
        <w:t xml:space="preserve"> pro každé pracoviště </w:t>
      </w:r>
      <w:r w:rsidRPr="000E4A9D">
        <w:rPr>
          <w:b/>
        </w:rPr>
        <w:t>Technologický postup trhacích prací</w:t>
      </w:r>
      <w:r>
        <w:t>, ve kterém se stanoví:</w:t>
      </w:r>
    </w:p>
    <w:p w:rsidR="007319A8" w:rsidRDefault="00650EC0" w:rsidP="00650EC0">
      <w:pPr>
        <w:pStyle w:val="pismeno"/>
        <w:numPr>
          <w:ilvl w:val="0"/>
          <w:numId w:val="3"/>
        </w:numPr>
        <w:jc w:val="both"/>
      </w:pPr>
      <w:r>
        <w:t>technologie trhacích prací a omezující podmínky odstřelů,</w:t>
      </w:r>
    </w:p>
    <w:p w:rsidR="00650EC0" w:rsidRDefault="00650EC0" w:rsidP="00650EC0">
      <w:pPr>
        <w:pStyle w:val="pismeno"/>
        <w:numPr>
          <w:ilvl w:val="0"/>
          <w:numId w:val="3"/>
        </w:numPr>
        <w:jc w:val="both"/>
      </w:pPr>
      <w:r>
        <w:t>způsob ochrany okolí před účinky odstřelu,</w:t>
      </w:r>
    </w:p>
    <w:p w:rsidR="00650EC0" w:rsidRDefault="00650EC0" w:rsidP="00650EC0">
      <w:pPr>
        <w:pStyle w:val="pismeno"/>
        <w:numPr>
          <w:ilvl w:val="0"/>
          <w:numId w:val="3"/>
        </w:numPr>
        <w:jc w:val="both"/>
      </w:pPr>
      <w:r>
        <w:t>potřebný počet pracovníků včetně střelmistrů,</w:t>
      </w:r>
    </w:p>
    <w:p w:rsidR="00650EC0" w:rsidRDefault="00650EC0" w:rsidP="00650EC0">
      <w:pPr>
        <w:pStyle w:val="pismeno"/>
        <w:numPr>
          <w:ilvl w:val="0"/>
          <w:numId w:val="3"/>
        </w:numPr>
        <w:jc w:val="both"/>
      </w:pPr>
      <w:r>
        <w:t>situace místa odstřelu a jeho nejbližšího okolí s vymezením manipulačního prostoru a bezpečnostního okruhu a způsobu jejich vyklízení a uzavření,</w:t>
      </w:r>
    </w:p>
    <w:p w:rsidR="00650EC0" w:rsidRDefault="00650EC0" w:rsidP="00650EC0">
      <w:pPr>
        <w:pStyle w:val="pismeno"/>
        <w:numPr>
          <w:ilvl w:val="0"/>
          <w:numId w:val="3"/>
        </w:numPr>
        <w:jc w:val="both"/>
      </w:pPr>
      <w:r>
        <w:t>čekací doba,</w:t>
      </w:r>
    </w:p>
    <w:p w:rsidR="00650EC0" w:rsidRDefault="00650EC0" w:rsidP="00650EC0">
      <w:pPr>
        <w:pStyle w:val="pismeno"/>
        <w:numPr>
          <w:ilvl w:val="0"/>
          <w:numId w:val="3"/>
        </w:numPr>
        <w:jc w:val="both"/>
      </w:pPr>
      <w:r>
        <w:t xml:space="preserve">zásady určení </w:t>
      </w:r>
      <w:r w:rsidR="00133F92">
        <w:t>úkrytu</w:t>
      </w:r>
      <w:r>
        <w:t xml:space="preserve"> pracovníků a místo odpalu,</w:t>
      </w:r>
    </w:p>
    <w:p w:rsidR="00650EC0" w:rsidRDefault="00650EC0" w:rsidP="00650EC0">
      <w:pPr>
        <w:pStyle w:val="pismeno"/>
        <w:numPr>
          <w:ilvl w:val="0"/>
          <w:numId w:val="3"/>
        </w:numPr>
        <w:jc w:val="both"/>
      </w:pPr>
      <w:r>
        <w:t xml:space="preserve">rozmístění a velikost </w:t>
      </w:r>
      <w:r w:rsidR="00133F92">
        <w:t>náloží,</w:t>
      </w:r>
    </w:p>
    <w:p w:rsidR="00133F92" w:rsidRDefault="00133F92" w:rsidP="00650EC0">
      <w:pPr>
        <w:pStyle w:val="pismeno"/>
        <w:numPr>
          <w:ilvl w:val="0"/>
          <w:numId w:val="3"/>
        </w:numPr>
        <w:jc w:val="both"/>
      </w:pPr>
      <w:r>
        <w:t>způsob roznětu a povolené odchylky mezi naměřeným a vypočteným odporem roznětného okruhu,</w:t>
      </w:r>
    </w:p>
    <w:p w:rsidR="00133F92" w:rsidRDefault="00133F92" w:rsidP="00650EC0">
      <w:pPr>
        <w:pStyle w:val="pismeno"/>
        <w:numPr>
          <w:ilvl w:val="0"/>
          <w:numId w:val="3"/>
        </w:numPr>
        <w:jc w:val="both"/>
      </w:pPr>
      <w:r>
        <w:t>způsob těsnění náloží,</w:t>
      </w:r>
    </w:p>
    <w:p w:rsidR="00133F92" w:rsidRDefault="00133F92" w:rsidP="00650EC0">
      <w:pPr>
        <w:pStyle w:val="pismeno"/>
        <w:numPr>
          <w:ilvl w:val="0"/>
          <w:numId w:val="3"/>
        </w:numPr>
        <w:jc w:val="both"/>
      </w:pPr>
      <w:r>
        <w:t>opatření při selhávce včetně způsobu její likvidace,</w:t>
      </w:r>
    </w:p>
    <w:p w:rsidR="00133F92" w:rsidRDefault="00133F92" w:rsidP="00650EC0">
      <w:pPr>
        <w:pStyle w:val="pismeno"/>
        <w:numPr>
          <w:ilvl w:val="0"/>
          <w:numId w:val="3"/>
        </w:numPr>
        <w:jc w:val="both"/>
      </w:pPr>
      <w:r>
        <w:t>pravomoc a odpovědnost pracovníků zúčastněných při trhací práci,</w:t>
      </w:r>
    </w:p>
    <w:p w:rsidR="00133F92" w:rsidRDefault="00133F92" w:rsidP="00650EC0">
      <w:pPr>
        <w:pStyle w:val="pismeno"/>
        <w:numPr>
          <w:ilvl w:val="0"/>
          <w:numId w:val="3"/>
        </w:numPr>
        <w:jc w:val="both"/>
      </w:pPr>
      <w:r>
        <w:t>podmínky pro dělení náložek trhavin,</w:t>
      </w:r>
    </w:p>
    <w:p w:rsidR="00133F92" w:rsidRDefault="00133F92" w:rsidP="00650EC0">
      <w:pPr>
        <w:pStyle w:val="pismeno"/>
        <w:numPr>
          <w:ilvl w:val="0"/>
          <w:numId w:val="3"/>
        </w:numPr>
        <w:jc w:val="both"/>
      </w:pPr>
      <w:r>
        <w:t>nabíjení roznětných náložek pomocníkem,</w:t>
      </w:r>
    </w:p>
    <w:p w:rsidR="00133F92" w:rsidRDefault="00133F92" w:rsidP="00650EC0">
      <w:pPr>
        <w:pStyle w:val="pismeno"/>
        <w:numPr>
          <w:ilvl w:val="0"/>
          <w:numId w:val="3"/>
        </w:numPr>
        <w:jc w:val="both"/>
      </w:pPr>
      <w:r>
        <w:t>používání více roznětných náložek v náloži,</w:t>
      </w:r>
    </w:p>
    <w:p w:rsidR="00133F92" w:rsidRDefault="00133F92" w:rsidP="00650EC0">
      <w:pPr>
        <w:pStyle w:val="pismeno"/>
        <w:numPr>
          <w:ilvl w:val="0"/>
          <w:numId w:val="3"/>
        </w:numPr>
        <w:jc w:val="both"/>
      </w:pPr>
      <w:r>
        <w:t>adjustace roznětné náložky několika rozněcovadly,</w:t>
      </w:r>
    </w:p>
    <w:p w:rsidR="00133F92" w:rsidRDefault="00133F92" w:rsidP="00650EC0">
      <w:pPr>
        <w:pStyle w:val="pismeno"/>
        <w:numPr>
          <w:ilvl w:val="0"/>
          <w:numId w:val="3"/>
        </w:numPr>
        <w:jc w:val="both"/>
      </w:pPr>
      <w:r>
        <w:t>úpravu podmínek v případech, kdy tak výslovně stanoví vyhláška.</w:t>
      </w:r>
    </w:p>
    <w:p w:rsidR="00133F92" w:rsidRDefault="00133F92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br w:type="page"/>
      </w:r>
    </w:p>
    <w:p w:rsidR="00133F92" w:rsidRDefault="00436AD2" w:rsidP="00133F92">
      <w:pPr>
        <w:pStyle w:val="pismeno"/>
        <w:jc w:val="both"/>
      </w:pPr>
      <w:r>
        <w:rPr>
          <w:noProof/>
        </w:rPr>
        <w:lastRenderedPageBreak/>
        <w:pict>
          <v:shape id="_x0000_s1060" type="#_x0000_t202" style="position:absolute;left:0;text-align:left;margin-left:121.25pt;margin-top:-2.45pt;width:196.3pt;height:36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" strokeweight="2pt">
            <v:textbox style="mso-fit-shape-to-text:t">
              <w:txbxContent>
                <w:p w:rsidR="002922A6" w:rsidRDefault="002922A6" w:rsidP="000E4A9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66D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Velký rozsah</w:t>
                  </w:r>
                </w:p>
                <w:p w:rsidR="002922A6" w:rsidRDefault="002922A6" w:rsidP="000E4A9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Technický projekt odstřelu</w:t>
                  </w:r>
                </w:p>
              </w:txbxContent>
            </v:textbox>
          </v:shape>
        </w:pict>
      </w:r>
    </w:p>
    <w:p w:rsidR="00133F92" w:rsidRDefault="00133F92" w:rsidP="00133F92">
      <w:pPr>
        <w:pStyle w:val="pismeno"/>
        <w:jc w:val="both"/>
      </w:pPr>
    </w:p>
    <w:p w:rsidR="000E4A9D" w:rsidRPr="00133F92" w:rsidRDefault="000E4A9D" w:rsidP="000E4A9D">
      <w:pPr>
        <w:pStyle w:val="odstavec"/>
        <w:jc w:val="center"/>
        <w:rPr>
          <w:b/>
        </w:rPr>
      </w:pPr>
      <w:r w:rsidRPr="00133F92">
        <w:rPr>
          <w:b/>
        </w:rPr>
        <w:t xml:space="preserve">Podle Vyhlášky ČBÚ č. 72/1988 Sb., </w:t>
      </w:r>
      <w:r w:rsidRPr="00133F92">
        <w:rPr>
          <w:rFonts w:ascii="Cambria Math" w:hAnsi="Cambria Math"/>
          <w:b/>
        </w:rPr>
        <w:t>§</w:t>
      </w:r>
      <w:r w:rsidRPr="00133F92">
        <w:rPr>
          <w:b/>
        </w:rPr>
        <w:t>34 (</w:t>
      </w:r>
      <w:r>
        <w:rPr>
          <w:b/>
        </w:rPr>
        <w:t>2</w:t>
      </w:r>
      <w:r w:rsidRPr="00133F92">
        <w:rPr>
          <w:b/>
        </w:rPr>
        <w:t>):</w:t>
      </w:r>
    </w:p>
    <w:p w:rsidR="00133F92" w:rsidRDefault="000E4A9D" w:rsidP="00133F92">
      <w:pPr>
        <w:pStyle w:val="pismeno"/>
        <w:jc w:val="both"/>
      </w:pPr>
      <w:r>
        <w:t xml:space="preserve">Trhacími pracemi </w:t>
      </w:r>
      <w:r w:rsidRPr="000E4A9D">
        <w:rPr>
          <w:b/>
        </w:rPr>
        <w:t>velkého rozsahu</w:t>
      </w:r>
      <w:r>
        <w:t xml:space="preserve"> jsou destrukce objektů v souvislé zástavbě a továrních komínů a trhací práce, při kterých nálože přesahují hmotnosti uvedené v </w:t>
      </w:r>
      <w:r w:rsidRPr="000E4A9D">
        <w:t>odstavci 1</w:t>
      </w:r>
      <w:r>
        <w:t>.</w:t>
      </w:r>
    </w:p>
    <w:p w:rsidR="000E4A9D" w:rsidRPr="00133F92" w:rsidRDefault="000E4A9D" w:rsidP="000E4A9D">
      <w:pPr>
        <w:pStyle w:val="odstavec"/>
        <w:jc w:val="center"/>
        <w:rPr>
          <w:b/>
        </w:rPr>
      </w:pPr>
      <w:r w:rsidRPr="00133F92">
        <w:rPr>
          <w:b/>
        </w:rPr>
        <w:t xml:space="preserve">Podle Vyhlášky ČBÚ č. 72/1988 Sb., </w:t>
      </w:r>
      <w:r w:rsidRPr="00133F92">
        <w:rPr>
          <w:rFonts w:ascii="Cambria Math" w:hAnsi="Cambria Math"/>
          <w:b/>
        </w:rPr>
        <w:t>§</w:t>
      </w:r>
      <w:r w:rsidRPr="00133F92">
        <w:rPr>
          <w:b/>
        </w:rPr>
        <w:t>35 (</w:t>
      </w:r>
      <w:r>
        <w:rPr>
          <w:b/>
        </w:rPr>
        <w:t>2</w:t>
      </w:r>
      <w:r w:rsidRPr="00133F92">
        <w:rPr>
          <w:b/>
        </w:rPr>
        <w:t>):</w:t>
      </w:r>
    </w:p>
    <w:p w:rsidR="000E4A9D" w:rsidRDefault="000E4A9D" w:rsidP="00133F92">
      <w:pPr>
        <w:pStyle w:val="pismeno"/>
        <w:jc w:val="both"/>
      </w:pPr>
      <w:r>
        <w:t>Pro trhací práce velkého rozsahu se musí vypracovat pro každý odstřel technický projekt odstřelu, ve kterém se stanoví postup při provádění trhací práce z hlediska požadované úrovně práce a zajištění bezpečnosti a ochrany zdraví při práci a bezpečnosti provozu.</w:t>
      </w:r>
    </w:p>
    <w:p w:rsidR="000E4A9D" w:rsidRPr="00133F92" w:rsidRDefault="000E4A9D" w:rsidP="000E4A9D">
      <w:pPr>
        <w:pStyle w:val="pismeno"/>
        <w:jc w:val="center"/>
        <w:rPr>
          <w:b/>
        </w:rPr>
      </w:pPr>
      <w:r w:rsidRPr="00133F92">
        <w:rPr>
          <w:b/>
        </w:rPr>
        <w:t>Dokumentace trhacích prací podle Vyhlášky ČBÚ č. 72/1988 ve znění pozdějších předpisů</w:t>
      </w:r>
    </w:p>
    <w:p w:rsidR="000E4A9D" w:rsidRDefault="000E4A9D" w:rsidP="000E4A9D">
      <w:pPr>
        <w:pStyle w:val="pismeno"/>
        <w:jc w:val="both"/>
      </w:pPr>
      <w:r>
        <w:t xml:space="preserve">Pro trhací práce </w:t>
      </w:r>
      <w:r>
        <w:rPr>
          <w:b/>
        </w:rPr>
        <w:t>velkého</w:t>
      </w:r>
      <w:r w:rsidRPr="000E4A9D">
        <w:rPr>
          <w:b/>
        </w:rPr>
        <w:t xml:space="preserve"> rozsahu</w:t>
      </w:r>
      <w:r>
        <w:t xml:space="preserve"> je nutno vypracovat pro každý odstřel </w:t>
      </w:r>
      <w:r>
        <w:rPr>
          <w:b/>
        </w:rPr>
        <w:t>Techni</w:t>
      </w:r>
      <w:r w:rsidRPr="000E4A9D">
        <w:rPr>
          <w:b/>
        </w:rPr>
        <w:t xml:space="preserve">cký </w:t>
      </w:r>
      <w:r>
        <w:rPr>
          <w:b/>
        </w:rPr>
        <w:t>projekt odstřelu</w:t>
      </w:r>
      <w:r w:rsidR="00CF6305">
        <w:t>, který musí obsahovat tyto části</w:t>
      </w:r>
      <w:r>
        <w:t>:</w:t>
      </w:r>
    </w:p>
    <w:p w:rsidR="000E4A9D" w:rsidRDefault="000E4A9D" w:rsidP="00CF6305">
      <w:pPr>
        <w:pStyle w:val="pismeno"/>
        <w:numPr>
          <w:ilvl w:val="0"/>
          <w:numId w:val="5"/>
        </w:numPr>
        <w:ind w:left="426" w:hanging="426"/>
      </w:pPr>
      <w:bookmarkStart w:id="1" w:name="PŘÍLOHA_Č._4/////II.//A)"/>
      <w:bookmarkEnd w:id="1"/>
      <w:r>
        <w:t>technickou zprávu s odůvodněním projektového řešení a:</w:t>
      </w:r>
    </w:p>
    <w:p w:rsidR="000E4A9D" w:rsidRDefault="000E4A9D" w:rsidP="000E4A9D">
      <w:pPr>
        <w:pStyle w:val="pismeno"/>
        <w:numPr>
          <w:ilvl w:val="0"/>
          <w:numId w:val="3"/>
        </w:numPr>
        <w:jc w:val="both"/>
      </w:pPr>
      <w:r>
        <w:t>výpoč</w:t>
      </w:r>
      <w:r w:rsidR="00CF6305">
        <w:t>e</w:t>
      </w:r>
      <w:r>
        <w:t xml:space="preserve">t velikostí náloží včetně hodnot dílčích koeficientů, </w:t>
      </w:r>
    </w:p>
    <w:p w:rsidR="000E4A9D" w:rsidRDefault="000E4A9D" w:rsidP="000E4A9D">
      <w:pPr>
        <w:pStyle w:val="pismeno"/>
        <w:numPr>
          <w:ilvl w:val="0"/>
          <w:numId w:val="3"/>
        </w:numPr>
        <w:jc w:val="both"/>
      </w:pPr>
      <w:r>
        <w:t>výpoč</w:t>
      </w:r>
      <w:r w:rsidR="00CF6305">
        <w:t>e</w:t>
      </w:r>
      <w:r>
        <w:t xml:space="preserve">t jistoty roznětu a schématem roznětného vedení, </w:t>
      </w:r>
    </w:p>
    <w:p w:rsidR="000E4A9D" w:rsidRDefault="000E4A9D" w:rsidP="000E4A9D">
      <w:pPr>
        <w:pStyle w:val="pismeno"/>
        <w:numPr>
          <w:ilvl w:val="0"/>
          <w:numId w:val="3"/>
        </w:numPr>
        <w:jc w:val="both"/>
      </w:pPr>
      <w:r>
        <w:t xml:space="preserve">technologický postup trhacích prací, </w:t>
      </w:r>
    </w:p>
    <w:p w:rsidR="000E4A9D" w:rsidRDefault="000E4A9D" w:rsidP="000E4A9D">
      <w:pPr>
        <w:pStyle w:val="pismeno"/>
        <w:numPr>
          <w:ilvl w:val="0"/>
          <w:numId w:val="3"/>
        </w:numPr>
        <w:jc w:val="both"/>
      </w:pPr>
      <w:r>
        <w:t xml:space="preserve">řešení nežádoucích vlivů vedlejších účinků trhacích prací na okolí, </w:t>
      </w:r>
    </w:p>
    <w:p w:rsidR="000E4A9D" w:rsidRDefault="000E4A9D" w:rsidP="000E4A9D">
      <w:pPr>
        <w:pStyle w:val="pismeno"/>
        <w:numPr>
          <w:ilvl w:val="0"/>
          <w:numId w:val="3"/>
        </w:numPr>
        <w:jc w:val="both"/>
      </w:pPr>
      <w:r>
        <w:t>rozpis opatření k zajištění bezpečnosti při odstřelu,</w:t>
      </w:r>
    </w:p>
    <w:p w:rsidR="000E4A9D" w:rsidRDefault="000E4A9D" w:rsidP="000E4A9D">
      <w:pPr>
        <w:pStyle w:val="pismeno"/>
        <w:numPr>
          <w:ilvl w:val="0"/>
          <w:numId w:val="3"/>
        </w:numPr>
        <w:jc w:val="both"/>
      </w:pPr>
      <w:r>
        <w:t xml:space="preserve">případné další potřebné údaje podle povahy odstřelu. </w:t>
      </w:r>
    </w:p>
    <w:p w:rsidR="00CF6305" w:rsidRDefault="000E4A9D" w:rsidP="00CF6305">
      <w:pPr>
        <w:pStyle w:val="pismeno"/>
        <w:numPr>
          <w:ilvl w:val="0"/>
          <w:numId w:val="5"/>
        </w:numPr>
        <w:ind w:left="426" w:hanging="426"/>
      </w:pPr>
      <w:bookmarkStart w:id="2" w:name="PŘÍLOHA_Č._4/////II.//B)"/>
      <w:bookmarkEnd w:id="2"/>
      <w:r>
        <w:t>výkresovou část zpracovanou podle povahy odstřelu včetně</w:t>
      </w:r>
      <w:r w:rsidR="00CF6305">
        <w:t>:</w:t>
      </w:r>
    </w:p>
    <w:p w:rsidR="00CF6305" w:rsidRDefault="000E4A9D" w:rsidP="00CF6305">
      <w:pPr>
        <w:pStyle w:val="pismeno"/>
        <w:numPr>
          <w:ilvl w:val="0"/>
          <w:numId w:val="3"/>
        </w:numPr>
        <w:jc w:val="both"/>
      </w:pPr>
      <w:r>
        <w:t>situace území se zakreslením pevných měřických bodů</w:t>
      </w:r>
      <w:r w:rsidR="00CF6305">
        <w:t>,</w:t>
      </w:r>
    </w:p>
    <w:p w:rsidR="00CF6305" w:rsidRDefault="000E4A9D" w:rsidP="00CF6305">
      <w:pPr>
        <w:pStyle w:val="pismeno"/>
        <w:numPr>
          <w:ilvl w:val="0"/>
          <w:numId w:val="3"/>
        </w:numPr>
        <w:jc w:val="both"/>
      </w:pPr>
      <w:r>
        <w:t>bezpečnostního okruh</w:t>
      </w:r>
      <w:r w:rsidR="00CF6305">
        <w:t>u s vyznačením stanovišť hlídek,</w:t>
      </w:r>
    </w:p>
    <w:p w:rsidR="00CF6305" w:rsidRDefault="00CF6305" w:rsidP="00CF6305">
      <w:pPr>
        <w:pStyle w:val="pismeno"/>
        <w:numPr>
          <w:ilvl w:val="0"/>
          <w:numId w:val="3"/>
        </w:numPr>
        <w:jc w:val="both"/>
      </w:pPr>
      <w:r>
        <w:t>konstrukce náloží a polohy roznětných a počinových náložek</w:t>
      </w:r>
    </w:p>
    <w:p w:rsidR="000E4A9D" w:rsidRDefault="000E4A9D" w:rsidP="00CF6305">
      <w:pPr>
        <w:pStyle w:val="pismeno"/>
        <w:jc w:val="both"/>
      </w:pPr>
      <w:r>
        <w:t xml:space="preserve">Způsob znázornění a měřítko výkresů musí umožnit získání dostatečně přesných podkladů pro výpočet náloží, vytyčení jejich polohy pro přípravné práce a pro případnou likvidaci selhávky, </w:t>
      </w:r>
    </w:p>
    <w:p w:rsidR="000E4A9D" w:rsidRDefault="00CF6305" w:rsidP="00133F92">
      <w:pPr>
        <w:pStyle w:val="pismeno"/>
        <w:jc w:val="both"/>
        <w:rPr>
          <w:b/>
        </w:rPr>
      </w:pPr>
      <w:bookmarkStart w:id="3" w:name="PŘÍLOHA_Č._4/////II.//C)"/>
      <w:bookmarkEnd w:id="3"/>
      <w:r>
        <w:t>Pro opakované trhací práce velkého rozsahu za stejných nebo obdobných podmínek, popřípadě parametrů, lze po získání</w:t>
      </w:r>
      <w:r w:rsidR="00BC05DC">
        <w:t xml:space="preserve"> zkušeností z předcházejících odstřelů vypracovat </w:t>
      </w:r>
      <w:r w:rsidR="00BC05DC" w:rsidRPr="00BC05DC">
        <w:rPr>
          <w:b/>
        </w:rPr>
        <w:t>Generální technický projekt odstřelů.</w:t>
      </w:r>
      <w:r w:rsidR="00C64149">
        <w:rPr>
          <w:b/>
        </w:rPr>
        <w:t xml:space="preserve"> </w:t>
      </w:r>
      <w:r w:rsidR="00C64149" w:rsidRPr="00C64149">
        <w:t>M</w:t>
      </w:r>
      <w:r w:rsidR="00C64149">
        <w:t xml:space="preserve">usí </w:t>
      </w:r>
      <w:r w:rsidR="00DE4A5B">
        <w:t>být schválen okresním báňským úřadem. Souhlas OBÚ platí jen pro určité časové období.</w:t>
      </w:r>
    </w:p>
    <w:p w:rsidR="00BC05DC" w:rsidRDefault="00BC05DC" w:rsidP="00133F92">
      <w:pPr>
        <w:pStyle w:val="pismeno"/>
        <w:jc w:val="both"/>
        <w:rPr>
          <w:b/>
        </w:rPr>
      </w:pPr>
    </w:p>
    <w:p w:rsidR="00BC05DC" w:rsidRDefault="00BC05DC" w:rsidP="00133F92">
      <w:pPr>
        <w:pStyle w:val="pismeno"/>
        <w:jc w:val="both"/>
      </w:pPr>
    </w:p>
    <w:p w:rsidR="00BC05DC" w:rsidRDefault="00BC05DC" w:rsidP="00133F92">
      <w:pPr>
        <w:pStyle w:val="pismeno"/>
        <w:jc w:val="both"/>
      </w:pPr>
    </w:p>
    <w:p w:rsidR="00117DE3" w:rsidRDefault="00436AD2" w:rsidP="00133F92">
      <w:pPr>
        <w:pStyle w:val="pismeno"/>
        <w:jc w:val="both"/>
      </w:pPr>
      <w:r>
        <w:rPr>
          <w:noProof/>
        </w:rPr>
        <w:lastRenderedPageBreak/>
        <w:pict>
          <v:shape id="_x0000_s1061" type="#_x0000_t202" style="position:absolute;left:0;text-align:left;margin-left:136.3pt;margin-top:-4.3pt;width:165pt;height:24.4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" strokeweight="2pt">
            <v:textbox>
              <w:txbxContent>
                <w:p w:rsidR="002922A6" w:rsidRPr="00A66DA8" w:rsidRDefault="002922A6" w:rsidP="00117DE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</w:pPr>
                  <w:r w:rsidRPr="00A66D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Podmínky výbuchu</w:t>
                  </w:r>
                </w:p>
                <w:p w:rsidR="002922A6" w:rsidRDefault="002922A6" w:rsidP="00117DE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Odhoz</w:t>
                  </w:r>
                </w:p>
                <w:p w:rsidR="002922A6" w:rsidRDefault="002922A6" w:rsidP="00117DE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Sesutí</w:t>
                  </w:r>
                </w:p>
                <w:p w:rsidR="002922A6" w:rsidRDefault="002922A6" w:rsidP="00117DE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Nakypření</w:t>
                  </w:r>
                </w:p>
                <w:p w:rsidR="002922A6" w:rsidRPr="00A66DA8" w:rsidRDefault="002922A6" w:rsidP="00117DE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Bez výlomu</w:t>
                  </w:r>
                </w:p>
              </w:txbxContent>
            </v:textbox>
          </v:shape>
        </w:pict>
      </w:r>
      <w:r>
        <w:rPr>
          <w:noProof/>
        </w:rPr>
        <w:pict>
          <v:line id="Přímá spojnice 14" o:spid="_x0000_s1066" style="position:absolute;left:0;text-align:lef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6.3pt,20.15pt" to="301.3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" strokecolor="black [3213]" strokeweight="2pt"/>
        </w:pict>
      </w:r>
    </w:p>
    <w:p w:rsidR="00DE4A5B" w:rsidRDefault="00DE4A5B" w:rsidP="00B53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Výsledky odstřelu:</w:t>
      </w:r>
    </w:p>
    <w:p w:rsidR="00DE4A5B" w:rsidRDefault="00DE4A5B" w:rsidP="00B53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987D26" w:rsidRPr="00987D26" w:rsidRDefault="00B53800" w:rsidP="00B53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987D2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Odhoz</w:t>
      </w:r>
      <w:r w:rsidR="00987D26" w:rsidRPr="00987D2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</w:p>
    <w:p w:rsidR="00987D26" w:rsidRDefault="00987D26" w:rsidP="00B53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:rsidR="00B53800" w:rsidRDefault="00987D26" w:rsidP="00B53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Jedná se o situaci, kdy energie výbuchu je natolik velká, že dojde jak k rozpojení horniny na jednotlivé úlomky, tak k</w:t>
      </w:r>
      <w:r w:rsidR="002F2C6B">
        <w:rPr>
          <w:rFonts w:ascii="Times New Roman" w:eastAsia="Times New Roman" w:hAnsi="Times New Roman" w:cs="Times New Roman"/>
          <w:sz w:val="24"/>
          <w:szCs w:val="24"/>
          <w:lang w:eastAsia="cs-CZ"/>
        </w:rPr>
        <w:t> přemístění jednotlivých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segmentů horniny</w:t>
      </w:r>
      <w:r w:rsidR="002F2C6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místo </w:t>
      </w:r>
      <w:r w:rsidR="00510D99">
        <w:rPr>
          <w:rFonts w:ascii="Times New Roman" w:eastAsia="Times New Roman" w:hAnsi="Times New Roman" w:cs="Times New Roman"/>
          <w:sz w:val="24"/>
          <w:szCs w:val="24"/>
          <w:lang w:eastAsia="cs-CZ"/>
        </w:rPr>
        <w:t>roz</w:t>
      </w:r>
      <w:r w:rsidR="002F2C6B">
        <w:rPr>
          <w:rFonts w:ascii="Times New Roman" w:eastAsia="Times New Roman" w:hAnsi="Times New Roman" w:cs="Times New Roman"/>
          <w:sz w:val="24"/>
          <w:szCs w:val="24"/>
          <w:lang w:eastAsia="cs-CZ"/>
        </w:rPr>
        <w:t>valu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987D26" w:rsidRDefault="00987D26" w:rsidP="00B53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53800" w:rsidRPr="00987D26" w:rsidRDefault="00B53800" w:rsidP="00B53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987D2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Sesutí</w:t>
      </w:r>
    </w:p>
    <w:p w:rsidR="00987D26" w:rsidRDefault="00987D26" w:rsidP="00B53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87D26" w:rsidRDefault="00987D26" w:rsidP="00987D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Jedná se o situaci, kdy energie výbuchu je jen tak velká, že dojde jen k rozpojení horniny na jednotlivé úlomky. Na jednotlivé segmenty horniny pak působí jen gravitační zrychlení.</w:t>
      </w:r>
    </w:p>
    <w:p w:rsidR="00987D26" w:rsidRDefault="00987D26" w:rsidP="00B53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53800" w:rsidRPr="00987D26" w:rsidRDefault="00B53800" w:rsidP="00B53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987D2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Nakypření</w:t>
      </w:r>
    </w:p>
    <w:p w:rsidR="00987D26" w:rsidRDefault="00987D26" w:rsidP="00B53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87D26" w:rsidRDefault="00987D26" w:rsidP="00B53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 výbuchu nedojde k přemístění horniny, ale k narušení její </w:t>
      </w:r>
      <w:r w:rsidR="00510D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objemové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struktury</w:t>
      </w:r>
      <w:r w:rsidR="00510D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na volné ploše jsou viditelné deformační změny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DE4A5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Nelze pozorovat výbuchový kráter nebo výbuchovou výtrž.</w:t>
      </w:r>
    </w:p>
    <w:p w:rsidR="00987D26" w:rsidRDefault="00987D26" w:rsidP="00B53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53800" w:rsidRPr="00987D26" w:rsidRDefault="00B53800" w:rsidP="00B53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987D2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Bez výlomu</w:t>
      </w:r>
    </w:p>
    <w:p w:rsidR="00987D26" w:rsidRDefault="00987D26" w:rsidP="00B53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0D99" w:rsidRDefault="00987D26" w:rsidP="00510D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 výbuchu nedojde k přemístění horniny</w:t>
      </w:r>
      <w:r w:rsidR="00510D99">
        <w:rPr>
          <w:rFonts w:ascii="Times New Roman" w:eastAsia="Times New Roman" w:hAnsi="Times New Roman" w:cs="Times New Roman"/>
          <w:sz w:val="24"/>
          <w:szCs w:val="24"/>
          <w:lang w:eastAsia="cs-CZ"/>
        </w:rPr>
        <w:t>. Bude narušena objemová struktura</w:t>
      </w:r>
      <w:r w:rsidR="00DE4A5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uvnitř masívu</w:t>
      </w:r>
      <w:r w:rsidR="00510D99">
        <w:rPr>
          <w:rFonts w:ascii="Times New Roman" w:eastAsia="Times New Roman" w:hAnsi="Times New Roman" w:cs="Times New Roman"/>
          <w:sz w:val="24"/>
          <w:szCs w:val="24"/>
          <w:lang w:eastAsia="cs-CZ"/>
        </w:rPr>
        <w:t>, ale na volné ploše nejsou viditelné deformační změny.</w:t>
      </w:r>
      <w:r w:rsidR="00DE4A5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Nálože s vnitřním účinkem.</w:t>
      </w:r>
    </w:p>
    <w:p w:rsidR="00987D26" w:rsidRPr="00A66DA8" w:rsidRDefault="00987D26" w:rsidP="00B538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17DE3" w:rsidRDefault="00117DE3" w:rsidP="00133F92">
      <w:pPr>
        <w:pStyle w:val="pismeno"/>
        <w:jc w:val="both"/>
      </w:pPr>
    </w:p>
    <w:p w:rsidR="00BC05DC" w:rsidRDefault="00BC05DC" w:rsidP="00133F92">
      <w:pPr>
        <w:pStyle w:val="pismeno"/>
        <w:jc w:val="both"/>
      </w:pPr>
    </w:p>
    <w:p w:rsidR="00117DE3" w:rsidRDefault="00117DE3" w:rsidP="00133F92">
      <w:pPr>
        <w:pStyle w:val="pismeno"/>
        <w:jc w:val="both"/>
      </w:pPr>
    </w:p>
    <w:p w:rsidR="00987D26" w:rsidRDefault="00987D26" w:rsidP="00133F92">
      <w:pPr>
        <w:pStyle w:val="pismeno"/>
        <w:jc w:val="both"/>
      </w:pPr>
    </w:p>
    <w:p w:rsidR="00987D26" w:rsidRDefault="00987D26" w:rsidP="00133F92">
      <w:pPr>
        <w:pStyle w:val="pismeno"/>
        <w:jc w:val="both"/>
      </w:pPr>
    </w:p>
    <w:p w:rsidR="00987D26" w:rsidRDefault="00987D26" w:rsidP="00133F92">
      <w:pPr>
        <w:pStyle w:val="pismeno"/>
        <w:jc w:val="both"/>
      </w:pPr>
    </w:p>
    <w:p w:rsidR="00987D26" w:rsidRDefault="00987D26" w:rsidP="00133F92">
      <w:pPr>
        <w:pStyle w:val="pismeno"/>
        <w:jc w:val="both"/>
      </w:pPr>
    </w:p>
    <w:p w:rsidR="00987D26" w:rsidRDefault="00987D26" w:rsidP="00133F92">
      <w:pPr>
        <w:pStyle w:val="pismeno"/>
        <w:jc w:val="both"/>
      </w:pPr>
    </w:p>
    <w:p w:rsidR="00987D26" w:rsidRDefault="00987D26" w:rsidP="00133F92">
      <w:pPr>
        <w:pStyle w:val="pismeno"/>
        <w:jc w:val="both"/>
      </w:pPr>
    </w:p>
    <w:p w:rsidR="00987D26" w:rsidRDefault="00987D26" w:rsidP="00133F92">
      <w:pPr>
        <w:pStyle w:val="pismeno"/>
        <w:jc w:val="both"/>
      </w:pPr>
    </w:p>
    <w:p w:rsidR="00987D26" w:rsidRDefault="00987D26" w:rsidP="00133F92">
      <w:pPr>
        <w:pStyle w:val="pismeno"/>
        <w:jc w:val="both"/>
      </w:pPr>
    </w:p>
    <w:p w:rsidR="00987D26" w:rsidRDefault="00987D26" w:rsidP="00133F92">
      <w:pPr>
        <w:pStyle w:val="pismeno"/>
        <w:jc w:val="both"/>
      </w:pPr>
    </w:p>
    <w:p w:rsidR="008E6BF4" w:rsidRDefault="00436AD2" w:rsidP="00987D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pict>
          <v:line id="Přímá spojnice 24" o:spid="_x0000_s1065" style="position:absolute;left:0;text-align:left;flip:y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4.4pt,23.55pt" to="354.3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" strokecolor="black [3213]" strokeweight="2pt"/>
        </w:pict>
      </w:r>
      <w:r>
        <w:rPr>
          <w:noProof/>
          <w:lang w:eastAsia="cs-CZ"/>
        </w:rPr>
        <w:pict>
          <v:shape id="_x0000_s1062" type="#_x0000_t202" style="position:absolute;left:0;text-align:left;margin-left:104.35pt;margin-top:.55pt;width:249.95pt;height:46.8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" strokeweight="2pt">
            <v:textbox>
              <w:txbxContent>
                <w:p w:rsidR="002922A6" w:rsidRPr="00A66DA8" w:rsidRDefault="002922A6" w:rsidP="008E6BF4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</w:pPr>
                  <w:r w:rsidRPr="00A66D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Příprava náložových prostorů</w:t>
                  </w:r>
                </w:p>
                <w:p w:rsidR="002922A6" w:rsidRPr="00A66DA8" w:rsidRDefault="002922A6" w:rsidP="008E6BF4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</w:pPr>
                  <w:r w:rsidRPr="00A66D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Parametry náloží</w:t>
                  </w:r>
                </w:p>
                <w:p w:rsidR="002922A6" w:rsidRDefault="002922A6" w:rsidP="008E6BF4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-nálože táhlé (válcové, vývrtové)</w:t>
                  </w:r>
                </w:p>
                <w:p w:rsidR="002922A6" w:rsidRDefault="002922A6" w:rsidP="008E6BF4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-nálože soustředěné (komorové, sklípkové)</w:t>
                  </w:r>
                </w:p>
                <w:p w:rsidR="002922A6" w:rsidRDefault="002922A6" w:rsidP="008E6BF4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-nálože příložné</w:t>
                  </w:r>
                </w:p>
              </w:txbxContent>
            </v:textbox>
          </v:shape>
        </w:pict>
      </w:r>
    </w:p>
    <w:p w:rsidR="008E6BF4" w:rsidRDefault="008E6BF4" w:rsidP="00987D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8E6BF4" w:rsidRDefault="008E6BF4" w:rsidP="008E6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Základní dělení náloží</w:t>
      </w:r>
    </w:p>
    <w:p w:rsidR="00320D83" w:rsidRPr="00320D83" w:rsidRDefault="00320D83" w:rsidP="008E6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20D83">
        <w:rPr>
          <w:rFonts w:ascii="Times New Roman" w:eastAsia="Times New Roman" w:hAnsi="Times New Roman" w:cs="Times New Roman"/>
          <w:sz w:val="24"/>
          <w:szCs w:val="24"/>
          <w:lang w:eastAsia="cs-CZ"/>
        </w:rPr>
        <w:t>Podle tvaru:</w:t>
      </w:r>
    </w:p>
    <w:p w:rsidR="008E6BF4" w:rsidRDefault="008E6BF4" w:rsidP="008E6BF4">
      <w:pPr>
        <w:pStyle w:val="Odstavecseseznamem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nálože táhlé (základním tvarem je dlouhý válec)</w:t>
      </w:r>
      <w:r w:rsidR="00DE4A5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026609" w:rsidRPr="00382CE0">
        <w:rPr>
          <w:rFonts w:ascii="Times New Roman" w:eastAsia="Times New Roman" w:hAnsi="Times New Roman" w:cs="Times New Roman"/>
          <w:sz w:val="24"/>
          <w:szCs w:val="24"/>
          <w:lang w:eastAsia="cs-CZ"/>
        </w:rPr>
        <w:t>[</w:t>
      </w:r>
      <w:r w:rsidR="00026609"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Obr. </w:t>
      </w:r>
      <w:proofErr w:type="gramStart"/>
      <w:r w:rsidR="00026609"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>1.1</w:t>
      </w:r>
      <w:proofErr w:type="gramEnd"/>
      <w:r w:rsidR="00026609"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>b,c,d,e,f</w:t>
      </w:r>
      <w:r w:rsidR="00026609" w:rsidRPr="00382CE0">
        <w:rPr>
          <w:rFonts w:ascii="Times New Roman" w:eastAsia="Times New Roman" w:hAnsi="Times New Roman" w:cs="Times New Roman"/>
          <w:sz w:val="24"/>
          <w:szCs w:val="24"/>
          <w:lang w:eastAsia="cs-CZ"/>
        </w:rPr>
        <w:t>]</w:t>
      </w:r>
    </w:p>
    <w:p w:rsidR="008E6BF4" w:rsidRDefault="008E6BF4" w:rsidP="00DE4A5B">
      <w:pPr>
        <w:pStyle w:val="pismeno"/>
        <w:numPr>
          <w:ilvl w:val="0"/>
          <w:numId w:val="3"/>
        </w:numPr>
        <w:spacing w:after="0" w:afterAutospacing="0"/>
        <w:jc w:val="both"/>
      </w:pPr>
      <w:r>
        <w:t>nálože soustředěné (základním tvarem je koule)</w:t>
      </w:r>
      <w:r w:rsidR="00DE4A5B">
        <w:t xml:space="preserve"> </w:t>
      </w:r>
      <w:r w:rsidR="00382CE0" w:rsidRPr="00382CE0">
        <w:t>[</w:t>
      </w:r>
      <w:r w:rsidR="00382CE0">
        <w:t xml:space="preserve">Obr. </w:t>
      </w:r>
      <w:proofErr w:type="gramStart"/>
      <w:r w:rsidR="00382CE0">
        <w:t>1.1.</w:t>
      </w:r>
      <w:r w:rsidR="00382CE0" w:rsidRPr="00382CE0">
        <w:t>a</w:t>
      </w:r>
      <w:r w:rsidR="00026609">
        <w:t>,g,h</w:t>
      </w:r>
      <w:r w:rsidR="00382CE0" w:rsidRPr="00382CE0">
        <w:t>]</w:t>
      </w:r>
      <w:proofErr w:type="gramEnd"/>
    </w:p>
    <w:p w:rsidR="00DE4A5B" w:rsidRPr="00382CE0" w:rsidRDefault="00DE4A5B" w:rsidP="00DE4A5B">
      <w:pPr>
        <w:pStyle w:val="pismeno"/>
        <w:spacing w:before="0" w:beforeAutospacing="0" w:after="0" w:afterAutospacing="0"/>
        <w:ind w:left="720"/>
        <w:jc w:val="both"/>
      </w:pPr>
      <w:r w:rsidRPr="00DE4A5B">
        <w:t>(</w:t>
      </w:r>
      <w:proofErr w:type="spellStart"/>
      <w:r w:rsidRPr="00DE4A5B">
        <w:t>kriterium</w:t>
      </w:r>
      <w:proofErr w:type="spellEnd"/>
      <w:r w:rsidRPr="00DE4A5B">
        <w:t xml:space="preserve">: </w:t>
      </w:r>
      <w:proofErr w:type="spellStart"/>
      <w:r w:rsidRPr="00DE4A5B">
        <w:t>Langefors</w:t>
      </w:r>
      <w:proofErr w:type="spellEnd"/>
      <w:r w:rsidRPr="00DE4A5B">
        <w:t>: táhlá když L</w:t>
      </w:r>
      <w:r w:rsidRPr="00DE4A5B">
        <w:rPr>
          <w:lang w:val="de-DE"/>
        </w:rPr>
        <w:t>&gt;</w:t>
      </w:r>
      <w:r w:rsidRPr="00DE4A5B">
        <w:t>10xØ)</w:t>
      </w:r>
    </w:p>
    <w:p w:rsidR="00320D83" w:rsidRDefault="00320D83" w:rsidP="00320D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Podle umístění:</w:t>
      </w:r>
    </w:p>
    <w:p w:rsidR="00320D83" w:rsidRDefault="00320D83" w:rsidP="00320D83">
      <w:pPr>
        <w:pStyle w:val="Odstavecseseznamem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uzavřené</w:t>
      </w:r>
      <w:r w:rsidR="00DE4A5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026609" w:rsidRPr="00382CE0">
        <w:rPr>
          <w:rFonts w:ascii="Times New Roman" w:eastAsia="Times New Roman" w:hAnsi="Times New Roman" w:cs="Times New Roman"/>
          <w:sz w:val="24"/>
          <w:szCs w:val="24"/>
          <w:lang w:eastAsia="cs-CZ"/>
        </w:rPr>
        <w:t>[</w:t>
      </w:r>
      <w:r w:rsidR="00026609"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Obr. </w:t>
      </w:r>
      <w:proofErr w:type="gramStart"/>
      <w:r w:rsidR="00026609"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>1.1.</w:t>
      </w:r>
      <w:r w:rsidR="00026609" w:rsidRPr="00382CE0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>,b,c,d,e,h</w:t>
      </w:r>
      <w:r w:rsidR="00026609" w:rsidRPr="00382CE0">
        <w:rPr>
          <w:rFonts w:ascii="Times New Roman" w:eastAsia="Times New Roman" w:hAnsi="Times New Roman" w:cs="Times New Roman"/>
          <w:sz w:val="24"/>
          <w:szCs w:val="24"/>
          <w:lang w:eastAsia="cs-CZ"/>
        </w:rPr>
        <w:t>]</w:t>
      </w:r>
      <w:proofErr w:type="gramEnd"/>
    </w:p>
    <w:p w:rsidR="00320D83" w:rsidRDefault="00320D83" w:rsidP="00320D83">
      <w:pPr>
        <w:pStyle w:val="Odstavecseseznamem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polouzavřené</w:t>
      </w:r>
      <w:proofErr w:type="spellEnd"/>
      <w:r w:rsidR="00DE4A5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026609" w:rsidRPr="00382CE0">
        <w:rPr>
          <w:rFonts w:ascii="Times New Roman" w:eastAsia="Times New Roman" w:hAnsi="Times New Roman" w:cs="Times New Roman"/>
          <w:sz w:val="24"/>
          <w:szCs w:val="24"/>
          <w:lang w:eastAsia="cs-CZ"/>
        </w:rPr>
        <w:t>[</w:t>
      </w:r>
      <w:r w:rsidR="00026609"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Obr. </w:t>
      </w:r>
      <w:proofErr w:type="gramStart"/>
      <w:r w:rsidR="00026609"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>1.1.</w:t>
      </w:r>
      <w:r w:rsid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f</w:t>
      </w:r>
      <w:r w:rsidR="00026609" w:rsidRPr="00382CE0">
        <w:rPr>
          <w:rFonts w:ascii="Times New Roman" w:eastAsia="Times New Roman" w:hAnsi="Times New Roman" w:cs="Times New Roman"/>
          <w:sz w:val="24"/>
          <w:szCs w:val="24"/>
          <w:lang w:eastAsia="cs-CZ"/>
        </w:rPr>
        <w:t>]</w:t>
      </w:r>
      <w:proofErr w:type="gramEnd"/>
    </w:p>
    <w:p w:rsidR="00320D83" w:rsidRDefault="00320D83" w:rsidP="00320D83">
      <w:pPr>
        <w:pStyle w:val="Odstavecseseznamem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otevřené</w:t>
      </w:r>
      <w:r w:rsidR="00DE4A5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026609" w:rsidRPr="00382CE0">
        <w:rPr>
          <w:rFonts w:ascii="Times New Roman" w:eastAsia="Times New Roman" w:hAnsi="Times New Roman" w:cs="Times New Roman"/>
          <w:sz w:val="24"/>
          <w:szCs w:val="24"/>
          <w:lang w:eastAsia="cs-CZ"/>
        </w:rPr>
        <w:t>[</w:t>
      </w:r>
      <w:r w:rsidR="00026609"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Obr. </w:t>
      </w:r>
      <w:proofErr w:type="gramStart"/>
      <w:r w:rsidR="00026609"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>1.1.</w:t>
      </w:r>
      <w:r w:rsid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g</w:t>
      </w:r>
      <w:r w:rsidR="00026609" w:rsidRPr="00382CE0">
        <w:rPr>
          <w:rFonts w:ascii="Times New Roman" w:eastAsia="Times New Roman" w:hAnsi="Times New Roman" w:cs="Times New Roman"/>
          <w:sz w:val="24"/>
          <w:szCs w:val="24"/>
          <w:lang w:eastAsia="cs-CZ"/>
        </w:rPr>
        <w:t>]</w:t>
      </w:r>
      <w:proofErr w:type="gramEnd"/>
    </w:p>
    <w:p w:rsidR="00320D83" w:rsidRDefault="00320D83" w:rsidP="00320D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Podle účinku:</w:t>
      </w:r>
    </w:p>
    <w:p w:rsidR="00320D83" w:rsidRDefault="00320D83" w:rsidP="00320D83">
      <w:pPr>
        <w:pStyle w:val="Odstavecseseznamem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 vnitřním účinkem (bez výlomu)</w:t>
      </w:r>
    </w:p>
    <w:p w:rsidR="00320D83" w:rsidRDefault="00320D83" w:rsidP="00320D83">
      <w:pPr>
        <w:pStyle w:val="Odstavecseseznamem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 vnějším účinkem (odhoz, sesunutí, nakypření)</w:t>
      </w:r>
    </w:p>
    <w:p w:rsidR="00320D83" w:rsidRDefault="00320D83" w:rsidP="00320D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Podle usměrnění:</w:t>
      </w:r>
    </w:p>
    <w:p w:rsidR="00026609" w:rsidRDefault="00320D83" w:rsidP="00320D83">
      <w:pPr>
        <w:pStyle w:val="Odstavecseseznamem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neusměrněná (účinek výbuchu je ve všech směrech přibližně stejný)</w:t>
      </w:r>
    </w:p>
    <w:p w:rsidR="00320D83" w:rsidRDefault="00026609" w:rsidP="00026609">
      <w:pPr>
        <w:pStyle w:val="Odstavecseseznam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2CE0">
        <w:rPr>
          <w:rFonts w:ascii="Times New Roman" w:eastAsia="Times New Roman" w:hAnsi="Times New Roman" w:cs="Times New Roman"/>
          <w:sz w:val="24"/>
          <w:szCs w:val="24"/>
          <w:lang w:eastAsia="cs-CZ"/>
        </w:rPr>
        <w:t>[</w:t>
      </w:r>
      <w:r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Obr. </w:t>
      </w:r>
      <w:proofErr w:type="gramStart"/>
      <w:r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>1.1.</w:t>
      </w:r>
      <w:r w:rsidRPr="00382CE0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,b,c,d,f</w:t>
      </w:r>
      <w:r w:rsidRPr="00382CE0">
        <w:rPr>
          <w:rFonts w:ascii="Times New Roman" w:eastAsia="Times New Roman" w:hAnsi="Times New Roman" w:cs="Times New Roman"/>
          <w:sz w:val="24"/>
          <w:szCs w:val="24"/>
          <w:lang w:eastAsia="cs-CZ"/>
        </w:rPr>
        <w:t>]</w:t>
      </w:r>
      <w:proofErr w:type="gramEnd"/>
    </w:p>
    <w:p w:rsidR="00320D83" w:rsidRDefault="00320D83" w:rsidP="00320D83">
      <w:pPr>
        <w:pStyle w:val="Odstavecseseznamem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usměrněné (účinek výbuchu je usměrněn převážně do jednoho směru (kumulativní nálož, radiálně lehčená nálož)</w:t>
      </w:r>
      <w:r w:rsidR="00750C7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026609" w:rsidRPr="00382CE0">
        <w:rPr>
          <w:rFonts w:ascii="Times New Roman" w:eastAsia="Times New Roman" w:hAnsi="Times New Roman" w:cs="Times New Roman"/>
          <w:sz w:val="24"/>
          <w:szCs w:val="24"/>
          <w:lang w:eastAsia="cs-CZ"/>
        </w:rPr>
        <w:t>[</w:t>
      </w:r>
      <w:r w:rsidR="00026609"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Obr. </w:t>
      </w:r>
      <w:proofErr w:type="gramStart"/>
      <w:r w:rsidR="00026609"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>1.1.</w:t>
      </w:r>
      <w:r w:rsid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>e</w:t>
      </w:r>
      <w:r w:rsidR="00026609" w:rsidRPr="00382CE0">
        <w:rPr>
          <w:rFonts w:ascii="Times New Roman" w:eastAsia="Times New Roman" w:hAnsi="Times New Roman" w:cs="Times New Roman"/>
          <w:sz w:val="24"/>
          <w:szCs w:val="24"/>
          <w:lang w:eastAsia="cs-CZ"/>
        </w:rPr>
        <w:t>]</w:t>
      </w:r>
      <w:proofErr w:type="gramEnd"/>
    </w:p>
    <w:p w:rsidR="00320D83" w:rsidRPr="00026609" w:rsidRDefault="00320D83" w:rsidP="00026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>Podle konstrukce:</w:t>
      </w:r>
    </w:p>
    <w:p w:rsidR="00320D83" w:rsidRDefault="00320D83" w:rsidP="00320D83">
      <w:pPr>
        <w:pStyle w:val="Odstavecseseznamem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souvislé</w:t>
      </w:r>
      <w:r w:rsidR="00750C7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026609" w:rsidRPr="00382CE0">
        <w:rPr>
          <w:rFonts w:ascii="Times New Roman" w:eastAsia="Times New Roman" w:hAnsi="Times New Roman" w:cs="Times New Roman"/>
          <w:sz w:val="24"/>
          <w:szCs w:val="24"/>
          <w:lang w:eastAsia="cs-CZ"/>
        </w:rPr>
        <w:t>[</w:t>
      </w:r>
      <w:r w:rsidR="00026609"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Obr. </w:t>
      </w:r>
      <w:proofErr w:type="gramStart"/>
      <w:r w:rsidR="00026609"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>1.1</w:t>
      </w:r>
      <w:proofErr w:type="gramEnd"/>
      <w:r w:rsidR="00026609"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>. a,</w:t>
      </w:r>
      <w:r w:rsid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>b,f</w:t>
      </w:r>
      <w:r w:rsidR="00026609" w:rsidRPr="00382CE0">
        <w:rPr>
          <w:rFonts w:ascii="Times New Roman" w:eastAsia="Times New Roman" w:hAnsi="Times New Roman" w:cs="Times New Roman"/>
          <w:sz w:val="24"/>
          <w:szCs w:val="24"/>
          <w:lang w:eastAsia="cs-CZ"/>
        </w:rPr>
        <w:t>]</w:t>
      </w:r>
    </w:p>
    <w:p w:rsidR="00320D83" w:rsidRDefault="00320D83" w:rsidP="00320D83">
      <w:pPr>
        <w:pStyle w:val="Odstavecseseznamem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dělené s</w:t>
      </w:r>
      <w:r w:rsidR="00750C78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meziucpávkou</w:t>
      </w:r>
      <w:proofErr w:type="spellEnd"/>
      <w:r w:rsidR="00750C7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026609" w:rsidRPr="00382CE0">
        <w:rPr>
          <w:rFonts w:ascii="Times New Roman" w:eastAsia="Times New Roman" w:hAnsi="Times New Roman" w:cs="Times New Roman"/>
          <w:sz w:val="24"/>
          <w:szCs w:val="24"/>
          <w:lang w:eastAsia="cs-CZ"/>
        </w:rPr>
        <w:t>[</w:t>
      </w:r>
      <w:r w:rsidR="00026609"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Obr. </w:t>
      </w:r>
      <w:proofErr w:type="gramStart"/>
      <w:r w:rsidR="00026609"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1.1. </w:t>
      </w:r>
      <w:r w:rsid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>c</w:t>
      </w:r>
      <w:r w:rsidR="00026609" w:rsidRPr="00382CE0">
        <w:rPr>
          <w:rFonts w:ascii="Times New Roman" w:eastAsia="Times New Roman" w:hAnsi="Times New Roman" w:cs="Times New Roman"/>
          <w:sz w:val="24"/>
          <w:szCs w:val="24"/>
          <w:lang w:eastAsia="cs-CZ"/>
        </w:rPr>
        <w:t>]</w:t>
      </w:r>
      <w:proofErr w:type="gramEnd"/>
    </w:p>
    <w:p w:rsidR="00320D83" w:rsidRDefault="00CA6DCA" w:rsidP="00320D83">
      <w:pPr>
        <w:pStyle w:val="Odstavecseseznamem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dělené se vzduchovými mezerami, tzv. axiálně lehčená nálož</w:t>
      </w:r>
      <w:r w:rsidR="00750C7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026609" w:rsidRPr="00382CE0">
        <w:rPr>
          <w:rFonts w:ascii="Times New Roman" w:eastAsia="Times New Roman" w:hAnsi="Times New Roman" w:cs="Times New Roman"/>
          <w:sz w:val="24"/>
          <w:szCs w:val="24"/>
          <w:lang w:eastAsia="cs-CZ"/>
        </w:rPr>
        <w:t>[</w:t>
      </w:r>
      <w:r w:rsidR="00026609"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Obr. </w:t>
      </w:r>
      <w:proofErr w:type="gramStart"/>
      <w:r w:rsidR="00026609"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>1.1.</w:t>
      </w:r>
      <w:r w:rsid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</w:t>
      </w:r>
      <w:r w:rsidR="00026609" w:rsidRPr="00382CE0">
        <w:rPr>
          <w:rFonts w:ascii="Times New Roman" w:eastAsia="Times New Roman" w:hAnsi="Times New Roman" w:cs="Times New Roman"/>
          <w:sz w:val="24"/>
          <w:szCs w:val="24"/>
          <w:lang w:eastAsia="cs-CZ"/>
        </w:rPr>
        <w:t>]</w:t>
      </w:r>
      <w:proofErr w:type="gramEnd"/>
    </w:p>
    <w:p w:rsidR="00CA6DCA" w:rsidRPr="00320D83" w:rsidRDefault="00DE4A5B" w:rsidP="00320D83">
      <w:pPr>
        <w:pStyle w:val="Odstavecseseznamem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71904" behindDoc="1" locked="0" layoutInCell="1" allowOverlap="1" wp14:anchorId="1591306A" wp14:editId="7DFB09CD">
            <wp:simplePos x="0" y="0"/>
            <wp:positionH relativeFrom="column">
              <wp:posOffset>-398863</wp:posOffset>
            </wp:positionH>
            <wp:positionV relativeFrom="paragraph">
              <wp:posOffset>182549</wp:posOffset>
            </wp:positionV>
            <wp:extent cx="6566349" cy="2539596"/>
            <wp:effectExtent l="0" t="0" r="0" b="0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447" cy="254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DCA">
        <w:rPr>
          <w:rFonts w:ascii="Times New Roman" w:eastAsia="Times New Roman" w:hAnsi="Times New Roman" w:cs="Times New Roman"/>
          <w:sz w:val="24"/>
          <w:szCs w:val="24"/>
          <w:lang w:eastAsia="cs-CZ"/>
        </w:rPr>
        <w:t>radiálně lehčená nálož</w:t>
      </w:r>
      <w:r w:rsidR="00750C7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026609" w:rsidRPr="00382CE0">
        <w:rPr>
          <w:rFonts w:ascii="Times New Roman" w:eastAsia="Times New Roman" w:hAnsi="Times New Roman" w:cs="Times New Roman"/>
          <w:sz w:val="24"/>
          <w:szCs w:val="24"/>
          <w:lang w:eastAsia="cs-CZ"/>
        </w:rPr>
        <w:t>[</w:t>
      </w:r>
      <w:r w:rsidR="00026609"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Obr. </w:t>
      </w:r>
      <w:proofErr w:type="gramStart"/>
      <w:r w:rsidR="00026609"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>1.1.</w:t>
      </w:r>
      <w:r w:rsid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</w:t>
      </w:r>
      <w:r w:rsidR="00026609" w:rsidRPr="00382CE0">
        <w:rPr>
          <w:rFonts w:ascii="Times New Roman" w:eastAsia="Times New Roman" w:hAnsi="Times New Roman" w:cs="Times New Roman"/>
          <w:sz w:val="24"/>
          <w:szCs w:val="24"/>
          <w:lang w:eastAsia="cs-CZ"/>
        </w:rPr>
        <w:t>]</w:t>
      </w:r>
      <w:proofErr w:type="gramEnd"/>
    </w:p>
    <w:p w:rsidR="00DE4A5B" w:rsidRDefault="00DE4A5B" w:rsidP="00DE4A5B">
      <w:pPr>
        <w:pStyle w:val="pismeno"/>
        <w:jc w:val="both"/>
        <w:rPr>
          <w:noProof/>
        </w:rPr>
      </w:pPr>
    </w:p>
    <w:p w:rsidR="00DE4A5B" w:rsidRDefault="00DE4A5B" w:rsidP="00DE4A5B">
      <w:pPr>
        <w:pStyle w:val="pismeno"/>
        <w:jc w:val="both"/>
        <w:rPr>
          <w:noProof/>
        </w:rPr>
      </w:pPr>
    </w:p>
    <w:p w:rsidR="00DE4A5B" w:rsidRDefault="00DE4A5B" w:rsidP="00DE4A5B">
      <w:pPr>
        <w:pStyle w:val="pismeno"/>
        <w:jc w:val="both"/>
        <w:rPr>
          <w:noProof/>
        </w:rPr>
      </w:pPr>
    </w:p>
    <w:p w:rsidR="00DE4A5B" w:rsidRDefault="00DE4A5B" w:rsidP="00DE4A5B">
      <w:pPr>
        <w:pStyle w:val="pismeno"/>
        <w:jc w:val="both"/>
        <w:rPr>
          <w:noProof/>
        </w:rPr>
      </w:pPr>
    </w:p>
    <w:p w:rsidR="00DE4A5B" w:rsidRDefault="00DE4A5B" w:rsidP="00DE4A5B">
      <w:pPr>
        <w:pStyle w:val="pismeno"/>
        <w:jc w:val="both"/>
      </w:pPr>
    </w:p>
    <w:p w:rsidR="00436AD2" w:rsidRDefault="00436AD2" w:rsidP="00DE4A5B">
      <w:pPr>
        <w:pStyle w:val="pismeno"/>
        <w:jc w:val="both"/>
      </w:pPr>
    </w:p>
    <w:p w:rsidR="00436AD2" w:rsidRDefault="00436AD2" w:rsidP="00DE4A5B">
      <w:pPr>
        <w:pStyle w:val="pismeno"/>
        <w:jc w:val="both"/>
      </w:pPr>
    </w:p>
    <w:p w:rsidR="00382CE0" w:rsidRDefault="00382CE0" w:rsidP="00DE4A5B">
      <w:pPr>
        <w:pStyle w:val="pismeno"/>
        <w:jc w:val="both"/>
      </w:pPr>
      <w:r>
        <w:t>Obr. 1.1.</w:t>
      </w:r>
    </w:p>
    <w:p w:rsidR="00026609" w:rsidRPr="00F77B38" w:rsidRDefault="00026609" w:rsidP="00026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F77B3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>Ucpávka</w:t>
      </w:r>
    </w:p>
    <w:p w:rsidR="00026609" w:rsidRPr="00026609" w:rsidRDefault="00026609" w:rsidP="00026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>Slouží k zaplnění zbytku vrtu a mají funkci:</w:t>
      </w:r>
    </w:p>
    <w:p w:rsidR="0097661E" w:rsidRPr="00F77B38" w:rsidRDefault="0097661E" w:rsidP="00F77B38">
      <w:pPr>
        <w:pStyle w:val="Odstavecseseznamem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77B38">
        <w:rPr>
          <w:rFonts w:ascii="Times New Roman" w:eastAsia="Times New Roman" w:hAnsi="Times New Roman" w:cs="Times New Roman"/>
          <w:sz w:val="24"/>
          <w:szCs w:val="24"/>
          <w:lang w:eastAsia="cs-CZ"/>
        </w:rPr>
        <w:t>Odpor napěťovým vlnám</w:t>
      </w:r>
    </w:p>
    <w:p w:rsidR="0097661E" w:rsidRPr="00F77B38" w:rsidRDefault="0097661E" w:rsidP="00F77B38">
      <w:pPr>
        <w:pStyle w:val="Odstavecseseznamem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77B38">
        <w:rPr>
          <w:rFonts w:ascii="Times New Roman" w:eastAsia="Times New Roman" w:hAnsi="Times New Roman" w:cs="Times New Roman"/>
          <w:sz w:val="24"/>
          <w:szCs w:val="24"/>
          <w:lang w:eastAsia="cs-CZ"/>
        </w:rPr>
        <w:t>Zabránit úniku prošlehu v plynujících dolech</w:t>
      </w:r>
    </w:p>
    <w:p w:rsidR="0097661E" w:rsidRPr="00F77B38" w:rsidRDefault="00DE4A5B" w:rsidP="00F77B38">
      <w:pPr>
        <w:pStyle w:val="Odstavecseseznamem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Ekonomickou</w:t>
      </w:r>
    </w:p>
    <w:p w:rsidR="0097661E" w:rsidRPr="00F77B38" w:rsidRDefault="0097661E" w:rsidP="00F77B38">
      <w:pPr>
        <w:pStyle w:val="Odstavecseseznamem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77B38">
        <w:rPr>
          <w:rFonts w:ascii="Times New Roman" w:eastAsia="Times New Roman" w:hAnsi="Times New Roman" w:cs="Times New Roman"/>
          <w:sz w:val="24"/>
          <w:szCs w:val="24"/>
          <w:lang w:eastAsia="cs-CZ"/>
        </w:rPr>
        <w:t>Nezhoršovat pracovní podmínky</w:t>
      </w:r>
    </w:p>
    <w:p w:rsidR="00026609" w:rsidRPr="00026609" w:rsidRDefault="00F77B38" w:rsidP="00026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Nejčastěji používané materiály ke konstrukci ucpávek jsou j</w:t>
      </w:r>
      <w:r w:rsidR="00026609" w:rsidRPr="00026609">
        <w:rPr>
          <w:rFonts w:ascii="Times New Roman" w:eastAsia="Times New Roman" w:hAnsi="Times New Roman" w:cs="Times New Roman"/>
          <w:sz w:val="24"/>
          <w:szCs w:val="24"/>
          <w:lang w:eastAsia="cs-CZ"/>
        </w:rPr>
        <w:t>íl, jíl+písek, písek, vrtná drť, voda (volná, v obalu)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F77B38" w:rsidRPr="00F77B38" w:rsidRDefault="00F77B38" w:rsidP="00F77B38">
      <w:pPr>
        <w:pStyle w:val="pismeno"/>
        <w:jc w:val="both"/>
      </w:pPr>
      <w:r w:rsidRPr="00F77B38">
        <w:rPr>
          <w:b/>
          <w:bCs/>
        </w:rPr>
        <w:t>P</w:t>
      </w:r>
      <w:r>
        <w:rPr>
          <w:b/>
          <w:bCs/>
        </w:rPr>
        <w:t>růměr nálože a vývrtu</w:t>
      </w:r>
    </w:p>
    <w:p w:rsidR="00F77B38" w:rsidRPr="00F77B38" w:rsidRDefault="00F77B38" w:rsidP="00F77B38">
      <w:pPr>
        <w:pStyle w:val="pismeno"/>
        <w:jc w:val="both"/>
      </w:pPr>
      <w:r w:rsidRPr="00F77B38">
        <w:t xml:space="preserve">Pro běžné </w:t>
      </w:r>
      <w:r>
        <w:t>trhací práce</w:t>
      </w:r>
      <w:r w:rsidRPr="00F77B38">
        <w:t xml:space="preserve"> je poměr mezi Ø vrtu a Ø náložky </w:t>
      </w:r>
      <w:r>
        <w:t>roven</w:t>
      </w:r>
      <w:r w:rsidRPr="00F77B38">
        <w:t xml:space="preserve"> 0,8</w:t>
      </w:r>
      <w:r>
        <w:t>. Tento poměr vede k:</w:t>
      </w:r>
    </w:p>
    <w:p w:rsidR="0097661E" w:rsidRPr="00F77B38" w:rsidRDefault="0097661E" w:rsidP="00F77B38">
      <w:pPr>
        <w:pStyle w:val="pismeno"/>
        <w:numPr>
          <w:ilvl w:val="0"/>
          <w:numId w:val="7"/>
        </w:numPr>
        <w:jc w:val="both"/>
      </w:pPr>
      <w:r w:rsidRPr="00F77B38">
        <w:t xml:space="preserve"> snížení počtu náloží</w:t>
      </w:r>
    </w:p>
    <w:p w:rsidR="0097661E" w:rsidRPr="00F77B38" w:rsidRDefault="0097661E" w:rsidP="00F77B38">
      <w:pPr>
        <w:pStyle w:val="pismeno"/>
        <w:numPr>
          <w:ilvl w:val="0"/>
          <w:numId w:val="7"/>
        </w:numPr>
        <w:jc w:val="both"/>
      </w:pPr>
      <w:r w:rsidRPr="00F77B38">
        <w:t xml:space="preserve"> sníženi celkové spotřeby</w:t>
      </w:r>
    </w:p>
    <w:p w:rsidR="0097661E" w:rsidRPr="00F77B38" w:rsidRDefault="00450197" w:rsidP="00F77B38">
      <w:pPr>
        <w:pStyle w:val="pismeno"/>
        <w:numPr>
          <w:ilvl w:val="0"/>
          <w:numId w:val="7"/>
        </w:numPr>
        <w:jc w:val="both"/>
      </w:pPr>
      <w:r w:rsidRPr="00FE4D51"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4231640</wp:posOffset>
            </wp:positionH>
            <wp:positionV relativeFrom="paragraph">
              <wp:posOffset>102235</wp:posOffset>
            </wp:positionV>
            <wp:extent cx="1706245" cy="1800225"/>
            <wp:effectExtent l="0" t="0" r="8255" b="9525"/>
            <wp:wrapTight wrapText="bothSides">
              <wp:wrapPolygon edited="0">
                <wp:start x="0" y="0"/>
                <wp:lineTo x="0" y="21486"/>
                <wp:lineTo x="21463" y="21486"/>
                <wp:lineTo x="21463" y="0"/>
                <wp:lineTo x="0" y="0"/>
              </wp:wrapPolygon>
            </wp:wrapTight>
            <wp:docPr id="276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97661E" w:rsidRPr="00F77B38">
        <w:t xml:space="preserve"> snížení doby nabíjení</w:t>
      </w:r>
    </w:p>
    <w:p w:rsidR="00026609" w:rsidRPr="00FE4D51" w:rsidRDefault="00FE4D51" w:rsidP="00133F92">
      <w:pPr>
        <w:pStyle w:val="pismeno"/>
        <w:jc w:val="both"/>
        <w:rPr>
          <w:b/>
          <w:bCs/>
        </w:rPr>
      </w:pPr>
      <w:r w:rsidRPr="00FE4D51">
        <w:rPr>
          <w:b/>
          <w:bCs/>
        </w:rPr>
        <w:t>Rozdělení vývrtů</w:t>
      </w:r>
    </w:p>
    <w:p w:rsidR="00FE4D51" w:rsidRPr="00FE4D51" w:rsidRDefault="00FE4D51" w:rsidP="00FE4D51">
      <w:pPr>
        <w:pStyle w:val="pismeno"/>
        <w:jc w:val="both"/>
      </w:pPr>
      <w:r w:rsidRPr="00FE4D51">
        <w:t>Při ražení na jednu volnou plochu využíváme tři druhy vrtů:</w:t>
      </w:r>
    </w:p>
    <w:p w:rsidR="0097661E" w:rsidRPr="00FE4D51" w:rsidRDefault="00450197" w:rsidP="00FE4D51">
      <w:pPr>
        <w:pStyle w:val="pismeno"/>
        <w:numPr>
          <w:ilvl w:val="0"/>
          <w:numId w:val="7"/>
        </w:numPr>
        <w:jc w:val="both"/>
      </w:pPr>
      <w:r>
        <w:t xml:space="preserve"> z</w:t>
      </w:r>
      <w:r w:rsidR="0097661E" w:rsidRPr="00FE4D51">
        <w:t xml:space="preserve">álomové </w:t>
      </w:r>
      <w:r w:rsidR="00621968" w:rsidRPr="00621968">
        <w:t>[</w:t>
      </w:r>
      <w:r w:rsidR="00621968">
        <w:t xml:space="preserve">Obr. 1.2. </w:t>
      </w:r>
      <w:r w:rsidR="0097661E" w:rsidRPr="00FE4D51">
        <w:t>I</w:t>
      </w:r>
      <w:r w:rsidR="00621968">
        <w:t>]</w:t>
      </w:r>
    </w:p>
    <w:p w:rsidR="0097661E" w:rsidRPr="00FE4D51" w:rsidRDefault="00450197" w:rsidP="00FE4D51">
      <w:pPr>
        <w:pStyle w:val="pismeno"/>
        <w:numPr>
          <w:ilvl w:val="0"/>
          <w:numId w:val="7"/>
        </w:numPr>
        <w:jc w:val="both"/>
      </w:pPr>
      <w:r>
        <w:t xml:space="preserve"> p</w:t>
      </w:r>
      <w:r w:rsidR="0097661E" w:rsidRPr="00FE4D51">
        <w:t xml:space="preserve">omocné (přibírkové, rozšiřovací) </w:t>
      </w:r>
      <w:r w:rsidR="00621968" w:rsidRPr="00621968">
        <w:t>[</w:t>
      </w:r>
      <w:r w:rsidR="00621968">
        <w:t xml:space="preserve">Obr. </w:t>
      </w:r>
      <w:proofErr w:type="gramStart"/>
      <w:r w:rsidR="00621968">
        <w:t>1.2. I</w:t>
      </w:r>
      <w:r w:rsidR="00621968" w:rsidRPr="00FE4D51">
        <w:t>I</w:t>
      </w:r>
      <w:proofErr w:type="gramEnd"/>
      <w:r w:rsidR="00621968">
        <w:t>]</w:t>
      </w:r>
    </w:p>
    <w:p w:rsidR="0097661E" w:rsidRDefault="00450197" w:rsidP="00FE4D51">
      <w:pPr>
        <w:pStyle w:val="pismeno"/>
        <w:numPr>
          <w:ilvl w:val="0"/>
          <w:numId w:val="7"/>
        </w:numPr>
        <w:jc w:val="both"/>
      </w:pPr>
      <w:r>
        <w:t xml:space="preserve"> p</w:t>
      </w:r>
      <w:r w:rsidR="0097661E" w:rsidRPr="00FE4D51">
        <w:t xml:space="preserve">omocné (obrysové) </w:t>
      </w:r>
      <w:r w:rsidR="00621968" w:rsidRPr="00621968">
        <w:t>[</w:t>
      </w:r>
      <w:r w:rsidR="00621968">
        <w:t xml:space="preserve">Obr. </w:t>
      </w:r>
      <w:proofErr w:type="gramStart"/>
      <w:r w:rsidR="00621968">
        <w:t>1.2. II</w:t>
      </w:r>
      <w:r w:rsidR="00621968" w:rsidRPr="00FE4D51">
        <w:t>I</w:t>
      </w:r>
      <w:proofErr w:type="gramEnd"/>
      <w:r w:rsidR="00621968">
        <w:t>]</w:t>
      </w:r>
    </w:p>
    <w:p w:rsidR="00450197" w:rsidRPr="00FE4D51" w:rsidRDefault="00450197" w:rsidP="00450197">
      <w:pPr>
        <w:pStyle w:val="pismeno"/>
        <w:ind w:left="7080" w:firstLine="708"/>
        <w:jc w:val="both"/>
      </w:pP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227330</wp:posOffset>
            </wp:positionV>
            <wp:extent cx="26193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521" y="21375"/>
                <wp:lineTo x="21521" y="0"/>
                <wp:lineTo x="0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81"/>
                    <a:stretch/>
                  </pic:blipFill>
                  <pic:spPr bwMode="auto">
                    <a:xfrm>
                      <a:off x="0" y="0"/>
                      <a:ext cx="2619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Obr. 1.2.</w:t>
      </w:r>
    </w:p>
    <w:p w:rsidR="00FE4D51" w:rsidRDefault="00450197" w:rsidP="00133F92">
      <w:pPr>
        <w:pStyle w:val="pismeno"/>
        <w:jc w:val="both"/>
      </w:pPr>
      <w:r>
        <w:t xml:space="preserve">Při trhacích pracích v povrchovém lomu se vrty dělí </w:t>
      </w:r>
      <w:proofErr w:type="gramStart"/>
      <w:r>
        <w:t>na</w:t>
      </w:r>
      <w:proofErr w:type="gramEnd"/>
      <w:r>
        <w:t>:</w:t>
      </w:r>
    </w:p>
    <w:p w:rsidR="00450197" w:rsidRDefault="00450197" w:rsidP="00450197">
      <w:pPr>
        <w:pStyle w:val="pismeno"/>
        <w:numPr>
          <w:ilvl w:val="0"/>
          <w:numId w:val="7"/>
        </w:numPr>
        <w:jc w:val="both"/>
      </w:pPr>
      <w:r>
        <w:t xml:space="preserve">hlavové </w:t>
      </w:r>
      <w:r w:rsidR="00621968" w:rsidRPr="00621968">
        <w:t>[</w:t>
      </w:r>
      <w:r w:rsidR="00621968">
        <w:t xml:space="preserve">Obr. </w:t>
      </w:r>
      <w:proofErr w:type="gramStart"/>
      <w:r w:rsidR="00621968">
        <w:t>1.3. 1]</w:t>
      </w:r>
      <w:proofErr w:type="gramEnd"/>
    </w:p>
    <w:p w:rsidR="00450197" w:rsidRDefault="00450197" w:rsidP="00750C78">
      <w:pPr>
        <w:pStyle w:val="pismeno"/>
        <w:numPr>
          <w:ilvl w:val="0"/>
          <w:numId w:val="7"/>
        </w:numPr>
        <w:jc w:val="both"/>
      </w:pPr>
      <w:r>
        <w:t>patní</w:t>
      </w:r>
      <w:r w:rsidR="00750C78">
        <w:t xml:space="preserve"> </w:t>
      </w:r>
      <w:r w:rsidR="00621968" w:rsidRPr="00621968">
        <w:t>[</w:t>
      </w:r>
      <w:r w:rsidR="00621968">
        <w:t xml:space="preserve">Obr. </w:t>
      </w:r>
      <w:proofErr w:type="gramStart"/>
      <w:r w:rsidR="00621968">
        <w:t>1.3. 2]</w:t>
      </w:r>
      <w:proofErr w:type="gramEnd"/>
    </w:p>
    <w:p w:rsidR="00450197" w:rsidRDefault="00450197" w:rsidP="00450197">
      <w:pPr>
        <w:pStyle w:val="pismeno"/>
        <w:numPr>
          <w:ilvl w:val="0"/>
          <w:numId w:val="7"/>
        </w:numPr>
        <w:jc w:val="both"/>
      </w:pPr>
      <w:r>
        <w:t>zálomové</w:t>
      </w:r>
      <w:r w:rsidR="00750C78">
        <w:t xml:space="preserve"> </w:t>
      </w:r>
      <w:r w:rsidR="00621968" w:rsidRPr="00621968">
        <w:t>[</w:t>
      </w:r>
      <w:r w:rsidR="00621968">
        <w:t xml:space="preserve">Obr. </w:t>
      </w:r>
      <w:proofErr w:type="gramStart"/>
      <w:r w:rsidR="00621968">
        <w:t>1.3. 3]</w:t>
      </w:r>
      <w:proofErr w:type="gramEnd"/>
    </w:p>
    <w:p w:rsidR="00450197" w:rsidRDefault="00450197" w:rsidP="00450197">
      <w:pPr>
        <w:pStyle w:val="pismeno"/>
        <w:numPr>
          <w:ilvl w:val="0"/>
          <w:numId w:val="7"/>
        </w:numPr>
        <w:jc w:val="both"/>
      </w:pPr>
      <w:r>
        <w:t>obrysové</w:t>
      </w:r>
      <w:r w:rsidR="00750C78">
        <w:t xml:space="preserve"> </w:t>
      </w:r>
      <w:r w:rsidR="00621968" w:rsidRPr="00621968">
        <w:t>[</w:t>
      </w:r>
      <w:r w:rsidR="00621968">
        <w:t xml:space="preserve">Obr. </w:t>
      </w:r>
      <w:proofErr w:type="gramStart"/>
      <w:r w:rsidR="00621968">
        <w:t>1.3. 4]</w:t>
      </w:r>
      <w:proofErr w:type="gramEnd"/>
    </w:p>
    <w:p w:rsidR="00450197" w:rsidRDefault="00450197" w:rsidP="00621968">
      <w:pPr>
        <w:pStyle w:val="pismeno"/>
        <w:ind w:left="7080" w:firstLine="708"/>
        <w:jc w:val="both"/>
      </w:pPr>
      <w:r>
        <w:t>Obr. 1.3.</w:t>
      </w:r>
    </w:p>
    <w:p w:rsidR="00621968" w:rsidRDefault="00621968" w:rsidP="00621968">
      <w:pPr>
        <w:pStyle w:val="pismeno"/>
        <w:jc w:val="both"/>
        <w:rPr>
          <w:b/>
          <w:bCs/>
        </w:rPr>
      </w:pPr>
    </w:p>
    <w:p w:rsidR="00621968" w:rsidRDefault="00621968" w:rsidP="00621968">
      <w:pPr>
        <w:pStyle w:val="pismeno"/>
        <w:jc w:val="both"/>
        <w:rPr>
          <w:b/>
          <w:bCs/>
        </w:rPr>
      </w:pPr>
    </w:p>
    <w:p w:rsidR="00621968" w:rsidRDefault="00621968" w:rsidP="00621968">
      <w:pPr>
        <w:pStyle w:val="pismeno"/>
        <w:jc w:val="both"/>
        <w:rPr>
          <w:b/>
          <w:bCs/>
        </w:rPr>
      </w:pPr>
    </w:p>
    <w:p w:rsidR="00621968" w:rsidRDefault="00621968" w:rsidP="00621968">
      <w:pPr>
        <w:pStyle w:val="pismeno"/>
        <w:jc w:val="both"/>
        <w:rPr>
          <w:b/>
          <w:bCs/>
        </w:rPr>
      </w:pPr>
    </w:p>
    <w:p w:rsidR="00621968" w:rsidRPr="00621968" w:rsidRDefault="00621968" w:rsidP="00621968">
      <w:pPr>
        <w:pStyle w:val="pismeno"/>
        <w:jc w:val="both"/>
        <w:rPr>
          <w:b/>
          <w:bCs/>
        </w:rPr>
      </w:pPr>
      <w:r w:rsidRPr="00621968">
        <w:rPr>
          <w:b/>
          <w:bCs/>
        </w:rPr>
        <w:lastRenderedPageBreak/>
        <w:t>Systematika zálomů</w:t>
      </w:r>
    </w:p>
    <w:p w:rsidR="0097661E" w:rsidRDefault="00621968" w:rsidP="00621968">
      <w:pPr>
        <w:pStyle w:val="pismeno"/>
        <w:jc w:val="both"/>
      </w:pPr>
      <w:r>
        <w:t xml:space="preserve">Zálomy </w:t>
      </w:r>
      <w:r w:rsidR="00AF71E8">
        <w:t xml:space="preserve">(Tab1.2.) </w:t>
      </w:r>
      <w:r>
        <w:t xml:space="preserve">se </w:t>
      </w:r>
      <w:r w:rsidR="0097661E" w:rsidRPr="00621968">
        <w:t>odpaluj</w:t>
      </w:r>
      <w:r>
        <w:t>í jako první, konají maximální</w:t>
      </w:r>
      <w:r w:rsidR="0097661E" w:rsidRPr="00621968">
        <w:t xml:space="preserve"> práci a mají za úkol vytvořit další volnou plochu</w:t>
      </w:r>
      <w:r>
        <w:t>. V</w:t>
      </w:r>
      <w:r w:rsidR="0097661E" w:rsidRPr="00621968">
        <w:t>ývrty</w:t>
      </w:r>
      <w:r>
        <w:t xml:space="preserve"> se vrtají</w:t>
      </w:r>
      <w:r w:rsidR="0097661E" w:rsidRPr="00621968">
        <w:t xml:space="preserve"> v různých geometrických sestavách</w:t>
      </w:r>
      <w:r>
        <w:t>. Jsou</w:t>
      </w:r>
      <w:r w:rsidR="0097661E" w:rsidRPr="00621968">
        <w:t xml:space="preserve"> umístění ve středu nebo v nejměkčím materiálu</w:t>
      </w:r>
      <w:r>
        <w:t>.</w:t>
      </w:r>
    </w:p>
    <w:p w:rsidR="00B127A2" w:rsidRDefault="002F2C6B" w:rsidP="00621968">
      <w:pPr>
        <w:pStyle w:val="pismeno"/>
        <w:jc w:val="both"/>
      </w:pPr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43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AF71E8" w:rsidRDefault="00AF71E8" w:rsidP="00621968">
      <w:pPr>
        <w:pStyle w:val="pismeno"/>
        <w:jc w:val="both"/>
      </w:pPr>
      <w:r>
        <w:t>Tab. 1.2.</w:t>
      </w:r>
    </w:p>
    <w:p w:rsidR="00621968" w:rsidRDefault="00B127A2" w:rsidP="00B127A2">
      <w:pPr>
        <w:pStyle w:val="pismeno"/>
        <w:jc w:val="both"/>
        <w:rPr>
          <w:b/>
          <w:bCs/>
        </w:rPr>
      </w:pPr>
      <w:r w:rsidRPr="00B127A2">
        <w:rPr>
          <w:b/>
          <w:bCs/>
        </w:rPr>
        <w:t>Záběr a rozteče vrtů</w:t>
      </w:r>
    </w:p>
    <w:p w:rsidR="00AF71E8" w:rsidRDefault="00B127A2" w:rsidP="00B127A2">
      <w:pPr>
        <w:pStyle w:val="pismeno"/>
        <w:jc w:val="both"/>
        <w:rPr>
          <w:bCs/>
        </w:rPr>
      </w:pPr>
      <w:r>
        <w:rPr>
          <w:bCs/>
        </w:rPr>
        <w:t>Záběr</w:t>
      </w:r>
      <w:r w:rsidR="00AF71E8">
        <w:rPr>
          <w:bCs/>
        </w:rPr>
        <w:t xml:space="preserve"> nebo také úsečka nejmenšího odporu je nejmenší vzdálenost spojující volnou plochu a těžiště nálože. </w:t>
      </w:r>
      <w:r w:rsidR="0039558C">
        <w:rPr>
          <w:bCs/>
        </w:rPr>
        <w:t>Určuje se v místě s největším upnutí horniny (např. pata etáže,…)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322"/>
        <w:gridCol w:w="2322"/>
        <w:gridCol w:w="2322"/>
      </w:tblGrid>
      <w:tr w:rsidR="00AF71E8" w:rsidTr="00AF71E8">
        <w:trPr>
          <w:jc w:val="center"/>
        </w:trPr>
        <w:tc>
          <w:tcPr>
            <w:tcW w:w="2322" w:type="dxa"/>
          </w:tcPr>
          <w:p w:rsidR="00AF71E8" w:rsidRPr="00AF71E8" w:rsidRDefault="00AF71E8" w:rsidP="00AF71E8">
            <w:pPr>
              <w:pStyle w:val="pismeno"/>
              <w:jc w:val="center"/>
              <w:rPr>
                <w:b/>
                <w:bCs/>
              </w:rPr>
            </w:pPr>
            <w:r w:rsidRPr="00AF71E8">
              <w:rPr>
                <w:b/>
                <w:bCs/>
              </w:rPr>
              <w:t>Název</w:t>
            </w:r>
          </w:p>
        </w:tc>
        <w:tc>
          <w:tcPr>
            <w:tcW w:w="2322" w:type="dxa"/>
          </w:tcPr>
          <w:p w:rsidR="00AF71E8" w:rsidRPr="00AF71E8" w:rsidRDefault="00AF71E8" w:rsidP="00AF71E8">
            <w:pPr>
              <w:pStyle w:val="pismeno"/>
              <w:jc w:val="center"/>
              <w:rPr>
                <w:b/>
                <w:bCs/>
              </w:rPr>
            </w:pPr>
            <w:r w:rsidRPr="00AF71E8">
              <w:rPr>
                <w:b/>
                <w:bCs/>
              </w:rPr>
              <w:t>Značení</w:t>
            </w:r>
          </w:p>
        </w:tc>
        <w:tc>
          <w:tcPr>
            <w:tcW w:w="2322" w:type="dxa"/>
          </w:tcPr>
          <w:p w:rsidR="00AF71E8" w:rsidRPr="00AF71E8" w:rsidRDefault="00AF71E8" w:rsidP="00AF71E8">
            <w:pPr>
              <w:pStyle w:val="pismeno"/>
              <w:jc w:val="center"/>
              <w:rPr>
                <w:b/>
                <w:bCs/>
              </w:rPr>
            </w:pPr>
            <w:r w:rsidRPr="00AF71E8">
              <w:rPr>
                <w:b/>
                <w:bCs/>
              </w:rPr>
              <w:t>Jednotky</w:t>
            </w:r>
          </w:p>
        </w:tc>
      </w:tr>
      <w:tr w:rsidR="00AF71E8" w:rsidTr="00AF71E8">
        <w:trPr>
          <w:jc w:val="center"/>
        </w:trPr>
        <w:tc>
          <w:tcPr>
            <w:tcW w:w="2322" w:type="dxa"/>
          </w:tcPr>
          <w:p w:rsidR="00AF71E8" w:rsidRDefault="00AF71E8" w:rsidP="00AF71E8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Záběr</w:t>
            </w:r>
          </w:p>
        </w:tc>
        <w:tc>
          <w:tcPr>
            <w:tcW w:w="2322" w:type="dxa"/>
          </w:tcPr>
          <w:p w:rsidR="00AF71E8" w:rsidRDefault="00AF71E8" w:rsidP="00AF71E8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w</w:t>
            </w:r>
          </w:p>
        </w:tc>
        <w:tc>
          <w:tcPr>
            <w:tcW w:w="2322" w:type="dxa"/>
          </w:tcPr>
          <w:p w:rsidR="00AF71E8" w:rsidRDefault="00AF71E8" w:rsidP="00AF71E8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m</w:t>
            </w:r>
          </w:p>
        </w:tc>
      </w:tr>
    </w:tbl>
    <w:p w:rsidR="00AF71E8" w:rsidRDefault="00AF71E8" w:rsidP="00AF71E8">
      <w:pPr>
        <w:pStyle w:val="pismeno"/>
        <w:jc w:val="both"/>
        <w:rPr>
          <w:bCs/>
        </w:rPr>
      </w:pPr>
      <w:r>
        <w:rPr>
          <w:bCs/>
        </w:rPr>
        <w:t>Tab. 1.3.</w:t>
      </w:r>
    </w:p>
    <w:p w:rsidR="00AF71E8" w:rsidRPr="00AF71E8" w:rsidRDefault="00AF71E8" w:rsidP="00AF71E8">
      <w:pPr>
        <w:pStyle w:val="pismeno"/>
        <w:jc w:val="both"/>
        <w:rPr>
          <w:bCs/>
        </w:rPr>
      </w:pPr>
      <w:r w:rsidRPr="00AF71E8">
        <w:rPr>
          <w:bCs/>
        </w:rPr>
        <w:t>Počet vývrtů ovlivňuje kusovitost, kvalitu obrysu</w:t>
      </w:r>
      <w:r>
        <w:rPr>
          <w:bCs/>
        </w:rPr>
        <w:t>. D</w:t>
      </w:r>
      <w:r w:rsidRPr="00AF71E8">
        <w:rPr>
          <w:bCs/>
        </w:rPr>
        <w:t xml:space="preserve">ělení nálože ve vývrtech musí být optimální, </w:t>
      </w:r>
      <w:r>
        <w:rPr>
          <w:bCs/>
        </w:rPr>
        <w:t>nejlépe rovnoměrně rozdělená čelba. Musí se však respektovat geologie čelby.</w:t>
      </w:r>
    </w:p>
    <w:p w:rsidR="00B127A2" w:rsidRDefault="00B127A2" w:rsidP="00B127A2">
      <w:pPr>
        <w:pStyle w:val="pismeno"/>
        <w:jc w:val="both"/>
        <w:rPr>
          <w:bCs/>
        </w:rPr>
      </w:pPr>
    </w:p>
    <w:p w:rsidR="0039558C" w:rsidRDefault="0039558C" w:rsidP="00B127A2">
      <w:pPr>
        <w:pStyle w:val="pismeno"/>
        <w:jc w:val="both"/>
        <w:rPr>
          <w:bCs/>
        </w:rPr>
      </w:pPr>
    </w:p>
    <w:p w:rsidR="0039558C" w:rsidRDefault="0039558C" w:rsidP="00B127A2">
      <w:pPr>
        <w:pStyle w:val="pismeno"/>
        <w:jc w:val="both"/>
        <w:rPr>
          <w:bCs/>
        </w:rPr>
      </w:pPr>
    </w:p>
    <w:p w:rsidR="0039558C" w:rsidRDefault="0039558C" w:rsidP="00B127A2">
      <w:pPr>
        <w:pStyle w:val="pismeno"/>
        <w:jc w:val="both"/>
        <w:rPr>
          <w:bCs/>
        </w:rPr>
      </w:pPr>
    </w:p>
    <w:p w:rsidR="0039558C" w:rsidRDefault="0039558C" w:rsidP="00B127A2">
      <w:pPr>
        <w:pStyle w:val="pismeno"/>
        <w:jc w:val="both"/>
        <w:rPr>
          <w:bCs/>
        </w:rPr>
      </w:pPr>
    </w:p>
    <w:p w:rsidR="0039558C" w:rsidRDefault="00436AD2" w:rsidP="00B127A2">
      <w:pPr>
        <w:pStyle w:val="pismeno"/>
        <w:jc w:val="both"/>
        <w:rPr>
          <w:bCs/>
        </w:rPr>
      </w:pPr>
      <w:r>
        <w:rPr>
          <w:noProof/>
        </w:rPr>
        <w:lastRenderedPageBreak/>
        <w:pict>
          <v:shape id="_x0000_s1063" type="#_x0000_t202" style="position:absolute;left:0;text-align:left;margin-left:138.85pt;margin-top:-3.95pt;width:175.9pt;height:50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" strokeweight="2pt">
            <v:textbox style="mso-fit-shape-to-text:t">
              <w:txbxContent>
                <w:p w:rsidR="002922A6" w:rsidRPr="00A66DA8" w:rsidRDefault="002922A6" w:rsidP="0039558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</w:pPr>
                  <w:r w:rsidRPr="00A66D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Nabíjení</w:t>
                  </w:r>
                </w:p>
                <w:p w:rsidR="002922A6" w:rsidRPr="00A66DA8" w:rsidRDefault="002922A6" w:rsidP="0039558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</w:pPr>
                  <w:r w:rsidRPr="00A66D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Konstrukce roznětné sítě</w:t>
                  </w:r>
                </w:p>
                <w:p w:rsidR="002922A6" w:rsidRPr="00A66DA8" w:rsidRDefault="002922A6" w:rsidP="0039558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</w:pPr>
                  <w:r w:rsidRPr="00A66D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Parametry prostředků roznětů</w:t>
                  </w:r>
                </w:p>
              </w:txbxContent>
            </v:textbox>
          </v:shape>
        </w:pict>
      </w:r>
    </w:p>
    <w:p w:rsidR="0039558C" w:rsidRDefault="0039558C" w:rsidP="00B127A2">
      <w:pPr>
        <w:pStyle w:val="pismeno"/>
        <w:jc w:val="both"/>
        <w:rPr>
          <w:bCs/>
        </w:rPr>
      </w:pPr>
    </w:p>
    <w:p w:rsidR="0039558C" w:rsidRPr="0039558C" w:rsidRDefault="0039558C" w:rsidP="00B127A2">
      <w:pPr>
        <w:pStyle w:val="pismeno"/>
        <w:jc w:val="both"/>
        <w:rPr>
          <w:b/>
          <w:bCs/>
        </w:rPr>
      </w:pPr>
      <w:r w:rsidRPr="0039558C">
        <w:rPr>
          <w:b/>
          <w:bCs/>
        </w:rPr>
        <w:t>Výbušiny systematika</w:t>
      </w:r>
    </w:p>
    <w:p w:rsidR="00AA4A5F" w:rsidRPr="00AA4A5F" w:rsidRDefault="00AA4A5F" w:rsidP="00AA4A5F">
      <w:pPr>
        <w:pStyle w:val="pismeno"/>
        <w:jc w:val="both"/>
        <w:rPr>
          <w:bCs/>
        </w:rPr>
      </w:pPr>
      <w:r w:rsidRPr="00AA4A5F">
        <w:rPr>
          <w:bCs/>
        </w:rPr>
        <w:t>V</w:t>
      </w:r>
      <w:r>
        <w:rPr>
          <w:bCs/>
        </w:rPr>
        <w:t>ýbušiny jsou</w:t>
      </w:r>
      <w:r w:rsidRPr="00AA4A5F">
        <w:rPr>
          <w:bCs/>
        </w:rPr>
        <w:t xml:space="preserve"> látky schopné chemického výbuchu. Mají velkou potencionální energii, která se působením počátečního impulsu (iniciace) uvolňuje cestou exotermické reakce ve velmi krátké době, za vzniku velkého objemu plynných zplodin.</w:t>
      </w:r>
    </w:p>
    <w:p w:rsidR="0039558C" w:rsidRDefault="00AA4A5F" w:rsidP="00B127A2">
      <w:pPr>
        <w:pStyle w:val="pismeno"/>
        <w:jc w:val="both"/>
        <w:rPr>
          <w:bCs/>
        </w:rPr>
      </w:pPr>
      <w:r>
        <w:rPr>
          <w:bCs/>
        </w:rPr>
        <w:t>Základní dělení:</w:t>
      </w:r>
    </w:p>
    <w:p w:rsidR="00AA4A5F" w:rsidRDefault="00AA4A5F" w:rsidP="00B127A2">
      <w:pPr>
        <w:pStyle w:val="pismeno"/>
        <w:jc w:val="both"/>
        <w:rPr>
          <w:bCs/>
        </w:rPr>
      </w:pPr>
      <w:r>
        <w:rPr>
          <w:bCs/>
        </w:rPr>
        <w:t>Podle způsobu iniciace:</w:t>
      </w:r>
    </w:p>
    <w:p w:rsidR="0097661E" w:rsidRPr="00AA4A5F" w:rsidRDefault="00AA4A5F" w:rsidP="00AA4A5F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p</w:t>
      </w:r>
      <w:r w:rsidR="0097661E" w:rsidRPr="00AA4A5F">
        <w:rPr>
          <w:bCs/>
        </w:rPr>
        <w:t xml:space="preserve">římé (černý prach, třaskaviny, střeliviny) </w:t>
      </w:r>
    </w:p>
    <w:p w:rsidR="0097661E" w:rsidRDefault="00AA4A5F" w:rsidP="00AA4A5F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n</w:t>
      </w:r>
      <w:r w:rsidR="0097661E" w:rsidRPr="00AA4A5F">
        <w:rPr>
          <w:bCs/>
        </w:rPr>
        <w:t xml:space="preserve">epřímé (většina) </w:t>
      </w:r>
    </w:p>
    <w:p w:rsidR="00AA4A5F" w:rsidRDefault="00AA4A5F" w:rsidP="00AA4A5F">
      <w:pPr>
        <w:pStyle w:val="pismeno"/>
        <w:jc w:val="both"/>
        <w:rPr>
          <w:bCs/>
        </w:rPr>
      </w:pPr>
      <w:r>
        <w:rPr>
          <w:bCs/>
        </w:rPr>
        <w:t>Podle způsobu použití a výkonu:</w:t>
      </w:r>
    </w:p>
    <w:p w:rsidR="0097661E" w:rsidRPr="00AA4A5F" w:rsidRDefault="00AA4A5F" w:rsidP="00AA4A5F">
      <w:pPr>
        <w:pStyle w:val="pismeno"/>
        <w:numPr>
          <w:ilvl w:val="0"/>
          <w:numId w:val="7"/>
        </w:numPr>
        <w:jc w:val="both"/>
        <w:rPr>
          <w:bCs/>
        </w:rPr>
      </w:pPr>
      <w:r w:rsidRPr="00CD1BB0">
        <w:rPr>
          <w:bCs/>
          <w:i/>
        </w:rPr>
        <w:t>střeliviny</w:t>
      </w:r>
      <w:r>
        <w:rPr>
          <w:bCs/>
        </w:rPr>
        <w:t>-</w:t>
      </w:r>
      <w:r w:rsidR="0097661E" w:rsidRPr="00AA4A5F">
        <w:rPr>
          <w:bCs/>
        </w:rPr>
        <w:t xml:space="preserve"> uvolňují hořením plyny o vysokém tlaku a teplotě (výmetné nálože, střelný prach)</w:t>
      </w:r>
    </w:p>
    <w:p w:rsidR="0097661E" w:rsidRPr="00AA4A5F" w:rsidRDefault="00AA4A5F" w:rsidP="00AA4A5F">
      <w:pPr>
        <w:pStyle w:val="pismeno"/>
        <w:numPr>
          <w:ilvl w:val="0"/>
          <w:numId w:val="7"/>
        </w:numPr>
        <w:jc w:val="both"/>
        <w:rPr>
          <w:bCs/>
        </w:rPr>
      </w:pPr>
      <w:r w:rsidRPr="00CD1BB0">
        <w:rPr>
          <w:bCs/>
          <w:i/>
        </w:rPr>
        <w:t>třaskaviny</w:t>
      </w:r>
      <w:r w:rsidR="0097661E" w:rsidRPr="00AA4A5F">
        <w:rPr>
          <w:bCs/>
        </w:rPr>
        <w:t xml:space="preserve">  - přímé výbušniny, stačí malý podmět (rychlý přechod od výbuch. hoření k detonaci,citlivé, výkonné – rozbušky. </w:t>
      </w:r>
      <w:proofErr w:type="gramStart"/>
      <w:r w:rsidR="0097661E" w:rsidRPr="00AA4A5F">
        <w:rPr>
          <w:bCs/>
        </w:rPr>
        <w:t>malý</w:t>
      </w:r>
      <w:proofErr w:type="gramEnd"/>
      <w:r w:rsidR="0097661E" w:rsidRPr="00AA4A5F">
        <w:rPr>
          <w:bCs/>
        </w:rPr>
        <w:t xml:space="preserve"> výdej energie, třaskavá rtuť, azid olovnatý,azid stříbrný)</w:t>
      </w:r>
    </w:p>
    <w:p w:rsidR="0097661E" w:rsidRPr="00AA4A5F" w:rsidRDefault="00AA4A5F" w:rsidP="00AA4A5F">
      <w:pPr>
        <w:pStyle w:val="pismeno"/>
        <w:numPr>
          <w:ilvl w:val="0"/>
          <w:numId w:val="7"/>
        </w:numPr>
        <w:jc w:val="both"/>
        <w:rPr>
          <w:bCs/>
        </w:rPr>
      </w:pPr>
      <w:r w:rsidRPr="00CD1BB0">
        <w:rPr>
          <w:bCs/>
          <w:i/>
        </w:rPr>
        <w:t>trhaviny</w:t>
      </w:r>
      <w:r w:rsidR="0097661E" w:rsidRPr="00AA4A5F">
        <w:rPr>
          <w:bCs/>
        </w:rPr>
        <w:t xml:space="preserve"> -  nepřímé výbušniny, potřebují silný podmět (detonují, silná inicializace, např. pomocí třaskaviny)</w:t>
      </w:r>
    </w:p>
    <w:p w:rsidR="0097661E" w:rsidRPr="00AA4A5F" w:rsidRDefault="00AA4A5F" w:rsidP="00AA4A5F">
      <w:pPr>
        <w:pStyle w:val="pismeno"/>
        <w:numPr>
          <w:ilvl w:val="0"/>
          <w:numId w:val="7"/>
        </w:numPr>
        <w:jc w:val="both"/>
        <w:rPr>
          <w:bCs/>
        </w:rPr>
      </w:pPr>
      <w:r w:rsidRPr="00CD1BB0">
        <w:rPr>
          <w:bCs/>
          <w:i/>
        </w:rPr>
        <w:t>pyrotechnické slože a černý prach</w:t>
      </w:r>
      <w:r w:rsidRPr="00AA4A5F">
        <w:rPr>
          <w:bCs/>
        </w:rPr>
        <w:t xml:space="preserve"> (1</w:t>
      </w:r>
      <w:r w:rsidR="00750C78">
        <w:rPr>
          <w:bCs/>
        </w:rPr>
        <w:t>0% síry, 15% dřevěného uhlí, 75%</w:t>
      </w:r>
      <w:r w:rsidRPr="00AA4A5F">
        <w:rPr>
          <w:bCs/>
        </w:rPr>
        <w:t xml:space="preserve"> ledku)</w:t>
      </w:r>
    </w:p>
    <w:p w:rsidR="00AA4A5F" w:rsidRPr="0097661E" w:rsidRDefault="00AA4A5F" w:rsidP="00AA4A5F">
      <w:pPr>
        <w:pStyle w:val="pismeno"/>
        <w:jc w:val="both"/>
        <w:rPr>
          <w:b/>
          <w:bCs/>
        </w:rPr>
      </w:pPr>
      <w:r w:rsidRPr="0097661E">
        <w:rPr>
          <w:b/>
          <w:bCs/>
        </w:rPr>
        <w:t>Průmyslové trhaviny</w:t>
      </w:r>
    </w:p>
    <w:p w:rsidR="0097661E" w:rsidRPr="00AA4A5F" w:rsidRDefault="00AA4A5F" w:rsidP="00750C78">
      <w:pPr>
        <w:pStyle w:val="pismeno"/>
        <w:spacing w:before="0" w:beforeAutospacing="0" w:after="0" w:afterAutospacing="0"/>
        <w:jc w:val="both"/>
        <w:rPr>
          <w:bCs/>
        </w:rPr>
      </w:pPr>
      <w:r>
        <w:rPr>
          <w:bCs/>
        </w:rPr>
        <w:t>Jedná se o</w:t>
      </w:r>
      <w:r w:rsidR="0097661E" w:rsidRPr="00AA4A5F">
        <w:rPr>
          <w:bCs/>
        </w:rPr>
        <w:t xml:space="preserve"> směsi anorganických a organických látek různé konzistence</w:t>
      </w:r>
      <w:r>
        <w:rPr>
          <w:bCs/>
        </w:rPr>
        <w:t>. P</w:t>
      </w:r>
      <w:r w:rsidRPr="00AA4A5F">
        <w:rPr>
          <w:bCs/>
        </w:rPr>
        <w:t>oužívají</w:t>
      </w:r>
      <w:r w:rsidR="0097661E" w:rsidRPr="00AA4A5F">
        <w:rPr>
          <w:bCs/>
        </w:rPr>
        <w:t xml:space="preserve"> se pro </w:t>
      </w:r>
      <w:r w:rsidRPr="00AA4A5F">
        <w:rPr>
          <w:bCs/>
        </w:rPr>
        <w:t>účely</w:t>
      </w:r>
      <w:r w:rsidR="0097661E" w:rsidRPr="00AA4A5F">
        <w:rPr>
          <w:bCs/>
        </w:rPr>
        <w:t xml:space="preserve"> civilní trhací techniky</w:t>
      </w:r>
      <w:r>
        <w:rPr>
          <w:bCs/>
        </w:rPr>
        <w:t>. M</w:t>
      </w:r>
      <w:r w:rsidR="0097661E" w:rsidRPr="00AA4A5F">
        <w:rPr>
          <w:bCs/>
        </w:rPr>
        <w:t xml:space="preserve">álo citlivé k vyvolání výbušné přeměny </w:t>
      </w:r>
      <w:r>
        <w:rPr>
          <w:bCs/>
        </w:rPr>
        <w:t>to znamená</w:t>
      </w:r>
      <w:r w:rsidR="0097661E" w:rsidRPr="00AA4A5F">
        <w:rPr>
          <w:bCs/>
        </w:rPr>
        <w:t xml:space="preserve"> nutnost silné iniciace (výbuch rozněcovadla)</w:t>
      </w:r>
      <w:r>
        <w:rPr>
          <w:bCs/>
        </w:rPr>
        <w:t>.</w:t>
      </w:r>
    </w:p>
    <w:p w:rsidR="00CD1BB0" w:rsidRDefault="00AA4A5F" w:rsidP="00750C78">
      <w:pPr>
        <w:pStyle w:val="pismeno"/>
        <w:spacing w:before="0" w:beforeAutospacing="0" w:after="0" w:afterAutospacing="0"/>
        <w:jc w:val="both"/>
        <w:rPr>
          <w:bCs/>
        </w:rPr>
      </w:pPr>
      <w:r w:rsidRPr="00AA4A5F">
        <w:rPr>
          <w:bCs/>
        </w:rPr>
        <w:t>Dělení</w:t>
      </w:r>
      <w:r w:rsidR="00CD1BB0">
        <w:rPr>
          <w:bCs/>
        </w:rPr>
        <w:t>:</w:t>
      </w:r>
    </w:p>
    <w:p w:rsidR="00CD1BB0" w:rsidRDefault="00CD1BB0" w:rsidP="00750C78">
      <w:pPr>
        <w:pStyle w:val="pismeno"/>
        <w:jc w:val="both"/>
        <w:rPr>
          <w:bCs/>
        </w:rPr>
      </w:pPr>
      <w:r>
        <w:rPr>
          <w:bCs/>
        </w:rPr>
        <w:t>p</w:t>
      </w:r>
      <w:r w:rsidRPr="0097661E">
        <w:rPr>
          <w:bCs/>
        </w:rPr>
        <w:t>od</w:t>
      </w:r>
      <w:r>
        <w:rPr>
          <w:bCs/>
        </w:rPr>
        <w:t>le způsobu zcitlivění (výroby):</w:t>
      </w:r>
    </w:p>
    <w:p w:rsidR="00CD1BB0" w:rsidRPr="0097661E" w:rsidRDefault="00CD1BB0" w:rsidP="00CD1BB0">
      <w:pPr>
        <w:pStyle w:val="pismeno"/>
        <w:numPr>
          <w:ilvl w:val="0"/>
          <w:numId w:val="7"/>
        </w:numPr>
        <w:jc w:val="both"/>
        <w:rPr>
          <w:bCs/>
        </w:rPr>
      </w:pPr>
      <w:r w:rsidRPr="0097661E">
        <w:rPr>
          <w:bCs/>
        </w:rPr>
        <w:t>K</w:t>
      </w:r>
      <w:r>
        <w:rPr>
          <w:bCs/>
        </w:rPr>
        <w:t>lasické</w:t>
      </w:r>
      <w:r w:rsidRPr="0097661E">
        <w:rPr>
          <w:bCs/>
        </w:rPr>
        <w:t xml:space="preserve"> – obsahují výbušné látky, chemická senzibilace</w:t>
      </w:r>
      <w:r w:rsidR="00750C78">
        <w:rPr>
          <w:bCs/>
        </w:rPr>
        <w:t xml:space="preserve"> (min. jedna komponenta sama osobě výbušná)</w:t>
      </w:r>
    </w:p>
    <w:p w:rsidR="00CD1BB0" w:rsidRDefault="00CD1BB0" w:rsidP="00CD1BB0">
      <w:pPr>
        <w:pStyle w:val="pismeno"/>
        <w:numPr>
          <w:ilvl w:val="0"/>
          <w:numId w:val="7"/>
        </w:numPr>
        <w:jc w:val="both"/>
        <w:rPr>
          <w:bCs/>
        </w:rPr>
      </w:pPr>
      <w:r w:rsidRPr="0097661E">
        <w:rPr>
          <w:bCs/>
        </w:rPr>
        <w:t>N</w:t>
      </w:r>
      <w:r>
        <w:rPr>
          <w:bCs/>
        </w:rPr>
        <w:t>eklasické</w:t>
      </w:r>
      <w:r w:rsidRPr="0097661E">
        <w:rPr>
          <w:bCs/>
        </w:rPr>
        <w:t xml:space="preserve"> (</w:t>
      </w:r>
      <w:r>
        <w:rPr>
          <w:bCs/>
        </w:rPr>
        <w:t>moderní</w:t>
      </w:r>
      <w:r w:rsidRPr="0097661E">
        <w:rPr>
          <w:bCs/>
        </w:rPr>
        <w:t>) – fyzikální senzibilizace, smícháním složek vzniká výbušná směs (DaP, Slurry)</w:t>
      </w:r>
    </w:p>
    <w:p w:rsidR="00AA4A5F" w:rsidRPr="00AA4A5F" w:rsidRDefault="00AA4A5F" w:rsidP="00AA4A5F">
      <w:pPr>
        <w:pStyle w:val="pismeno"/>
        <w:jc w:val="both"/>
        <w:rPr>
          <w:bCs/>
        </w:rPr>
      </w:pPr>
      <w:r w:rsidRPr="00AA4A5F">
        <w:rPr>
          <w:bCs/>
        </w:rPr>
        <w:t>podle použití</w:t>
      </w:r>
      <w:r w:rsidR="00CD1BB0">
        <w:rPr>
          <w:bCs/>
        </w:rPr>
        <w:t>:</w:t>
      </w:r>
    </w:p>
    <w:p w:rsidR="00AA4A5F" w:rsidRPr="00AA4A5F" w:rsidRDefault="0097661E" w:rsidP="0097661E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p</w:t>
      </w:r>
      <w:r w:rsidR="00AA4A5F" w:rsidRPr="00AA4A5F">
        <w:rPr>
          <w:bCs/>
        </w:rPr>
        <w:t>ovrchové</w:t>
      </w:r>
      <w:r>
        <w:rPr>
          <w:bCs/>
        </w:rPr>
        <w:t xml:space="preserve"> (označeny žlutou barvou)</w:t>
      </w:r>
    </w:p>
    <w:p w:rsidR="00AA4A5F" w:rsidRPr="0097661E" w:rsidRDefault="0097661E" w:rsidP="0097661E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d</w:t>
      </w:r>
      <w:r w:rsidR="00AA4A5F" w:rsidRPr="00AA4A5F">
        <w:rPr>
          <w:bCs/>
        </w:rPr>
        <w:t>ůlní skalní</w:t>
      </w:r>
      <w:r>
        <w:rPr>
          <w:bCs/>
        </w:rPr>
        <w:t xml:space="preserve"> (označeny červenou barvou)</w:t>
      </w:r>
    </w:p>
    <w:p w:rsidR="00AA4A5F" w:rsidRPr="0097661E" w:rsidRDefault="0097661E" w:rsidP="0097661E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d</w:t>
      </w:r>
      <w:r w:rsidR="00AA4A5F" w:rsidRPr="00AA4A5F">
        <w:rPr>
          <w:bCs/>
        </w:rPr>
        <w:t>ůlní bezpečné (protiprachové</w:t>
      </w:r>
      <w:r>
        <w:rPr>
          <w:bCs/>
        </w:rPr>
        <w:t xml:space="preserve"> (označeny modrou barvou)</w:t>
      </w:r>
      <w:r w:rsidR="00AA4A5F" w:rsidRPr="0097661E">
        <w:rPr>
          <w:bCs/>
        </w:rPr>
        <w:t>, protiplynové I.</w:t>
      </w:r>
      <w:r>
        <w:rPr>
          <w:bCs/>
        </w:rPr>
        <w:t>(označeny bílou barvou)</w:t>
      </w:r>
      <w:r w:rsidRPr="0097661E">
        <w:rPr>
          <w:bCs/>
        </w:rPr>
        <w:t xml:space="preserve">, </w:t>
      </w:r>
      <w:r w:rsidR="00AA4A5F" w:rsidRPr="0097661E">
        <w:rPr>
          <w:bCs/>
        </w:rPr>
        <w:t>II.</w:t>
      </w:r>
      <w:r w:rsidR="00CD1BB0">
        <w:rPr>
          <w:bCs/>
        </w:rPr>
        <w:t>(označeny zelenou barvou)</w:t>
      </w:r>
      <w:r w:rsidR="00AA4A5F" w:rsidRPr="0097661E">
        <w:rPr>
          <w:bCs/>
        </w:rPr>
        <w:t xml:space="preserve"> a III. </w:t>
      </w:r>
      <w:r w:rsidR="00D854C1">
        <w:rPr>
          <w:bCs/>
        </w:rPr>
        <w:t>t</w:t>
      </w:r>
      <w:r w:rsidR="00AA4A5F" w:rsidRPr="0097661E">
        <w:rPr>
          <w:bCs/>
        </w:rPr>
        <w:t>ř</w:t>
      </w:r>
      <w:r>
        <w:rPr>
          <w:bCs/>
        </w:rPr>
        <w:t>ídy</w:t>
      </w:r>
      <w:r w:rsidR="00750C78">
        <w:rPr>
          <w:bCs/>
        </w:rPr>
        <w:t xml:space="preserve"> </w:t>
      </w:r>
      <w:r w:rsidR="00CD1BB0">
        <w:rPr>
          <w:bCs/>
        </w:rPr>
        <w:t>(označeny zelenou barvou s černým pruhem)</w:t>
      </w:r>
      <w:r w:rsidR="00AA4A5F" w:rsidRPr="0097661E">
        <w:rPr>
          <w:bCs/>
        </w:rPr>
        <w:t>)</w:t>
      </w:r>
    </w:p>
    <w:p w:rsidR="00AA4A5F" w:rsidRPr="00AA4A5F" w:rsidRDefault="0097661E" w:rsidP="0097661E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p</w:t>
      </w:r>
      <w:r w:rsidR="00AA4A5F" w:rsidRPr="00AA4A5F">
        <w:rPr>
          <w:bCs/>
        </w:rPr>
        <w:t>ro speciální použití (pod tlakem, pod vodou, jako příložné nálože)</w:t>
      </w:r>
    </w:p>
    <w:p w:rsidR="0097661E" w:rsidRPr="0097661E" w:rsidRDefault="00CD1BB0" w:rsidP="0097661E">
      <w:pPr>
        <w:pStyle w:val="pismeno"/>
        <w:jc w:val="both"/>
        <w:rPr>
          <w:bCs/>
        </w:rPr>
      </w:pPr>
      <w:r>
        <w:rPr>
          <w:bCs/>
        </w:rPr>
        <w:lastRenderedPageBreak/>
        <w:t>p</w:t>
      </w:r>
      <w:r w:rsidR="0097661E" w:rsidRPr="0097661E">
        <w:rPr>
          <w:bCs/>
        </w:rPr>
        <w:t>odle konzistence:</w:t>
      </w:r>
    </w:p>
    <w:p w:rsidR="0097661E" w:rsidRPr="0097661E" w:rsidRDefault="0097661E" w:rsidP="00CD1BB0">
      <w:pPr>
        <w:pStyle w:val="pismeno"/>
        <w:numPr>
          <w:ilvl w:val="0"/>
          <w:numId w:val="7"/>
        </w:numPr>
        <w:jc w:val="both"/>
        <w:rPr>
          <w:bCs/>
        </w:rPr>
      </w:pPr>
      <w:r w:rsidRPr="00CD1BB0">
        <w:rPr>
          <w:bCs/>
          <w:i/>
        </w:rPr>
        <w:t>Sypké</w:t>
      </w:r>
      <w:r w:rsidRPr="0097661E">
        <w:rPr>
          <w:bCs/>
        </w:rPr>
        <w:t xml:space="preserve"> (</w:t>
      </w:r>
      <w:r w:rsidRPr="0097661E">
        <w:rPr>
          <w:bCs/>
        </w:rPr>
        <w:sym w:font="Symbol" w:char="F072"/>
      </w:r>
      <w:r w:rsidRPr="0097661E">
        <w:rPr>
          <w:bCs/>
        </w:rPr>
        <w:t xml:space="preserve"> = 1000 kg.m</w:t>
      </w:r>
      <w:r w:rsidRPr="00CD1BB0">
        <w:rPr>
          <w:bCs/>
          <w:vertAlign w:val="superscript"/>
        </w:rPr>
        <w:t>-3</w:t>
      </w:r>
      <w:r w:rsidRPr="0097661E">
        <w:rPr>
          <w:bCs/>
        </w:rPr>
        <w:t>,DAP, povrchové, 5% trh</w:t>
      </w:r>
      <w:r w:rsidR="00CD1BB0">
        <w:rPr>
          <w:bCs/>
        </w:rPr>
        <w:t>ací</w:t>
      </w:r>
      <w:r w:rsidRPr="0097661E">
        <w:rPr>
          <w:bCs/>
        </w:rPr>
        <w:t xml:space="preserve"> želatiny)</w:t>
      </w:r>
    </w:p>
    <w:p w:rsidR="0097661E" w:rsidRPr="0097661E" w:rsidRDefault="0097661E" w:rsidP="00CD1BB0">
      <w:pPr>
        <w:pStyle w:val="pismeno"/>
        <w:numPr>
          <w:ilvl w:val="0"/>
          <w:numId w:val="7"/>
        </w:numPr>
        <w:jc w:val="both"/>
        <w:rPr>
          <w:bCs/>
        </w:rPr>
      </w:pPr>
      <w:proofErr w:type="spellStart"/>
      <w:r w:rsidRPr="00CD1BB0">
        <w:rPr>
          <w:bCs/>
          <w:i/>
        </w:rPr>
        <w:t>Poloplastické</w:t>
      </w:r>
      <w:proofErr w:type="spellEnd"/>
      <w:r w:rsidR="00750C78">
        <w:rPr>
          <w:bCs/>
          <w:i/>
        </w:rPr>
        <w:t xml:space="preserve"> </w:t>
      </w:r>
      <w:r w:rsidRPr="0097661E">
        <w:rPr>
          <w:bCs/>
        </w:rPr>
        <w:t>(</w:t>
      </w:r>
      <w:r w:rsidRPr="0097661E">
        <w:rPr>
          <w:bCs/>
        </w:rPr>
        <w:sym w:font="Symbol" w:char="F072"/>
      </w:r>
      <w:r w:rsidRPr="0097661E">
        <w:rPr>
          <w:bCs/>
        </w:rPr>
        <w:t xml:space="preserve"> = 1200 kg.m</w:t>
      </w:r>
      <w:r w:rsidRPr="00CD1BB0">
        <w:rPr>
          <w:bCs/>
          <w:vertAlign w:val="superscript"/>
        </w:rPr>
        <w:t>-3</w:t>
      </w:r>
      <w:r w:rsidRPr="0097661E">
        <w:rPr>
          <w:bCs/>
        </w:rPr>
        <w:t>, 5- 15% trh</w:t>
      </w:r>
      <w:r w:rsidR="00CD1BB0">
        <w:rPr>
          <w:bCs/>
        </w:rPr>
        <w:t>ací</w:t>
      </w:r>
      <w:r w:rsidRPr="0097661E">
        <w:rPr>
          <w:bCs/>
        </w:rPr>
        <w:t xml:space="preserve"> želatiny)</w:t>
      </w:r>
    </w:p>
    <w:p w:rsidR="0097661E" w:rsidRPr="0097661E" w:rsidRDefault="0097661E" w:rsidP="00CD1BB0">
      <w:pPr>
        <w:pStyle w:val="pismeno"/>
        <w:numPr>
          <w:ilvl w:val="0"/>
          <w:numId w:val="7"/>
        </w:numPr>
        <w:jc w:val="both"/>
        <w:rPr>
          <w:bCs/>
        </w:rPr>
      </w:pPr>
      <w:r w:rsidRPr="00CD1BB0">
        <w:rPr>
          <w:bCs/>
          <w:i/>
        </w:rPr>
        <w:t>Plastické</w:t>
      </w:r>
      <w:r w:rsidRPr="0097661E">
        <w:rPr>
          <w:bCs/>
        </w:rPr>
        <w:t xml:space="preserve"> (</w:t>
      </w:r>
      <w:r w:rsidRPr="0097661E">
        <w:rPr>
          <w:bCs/>
        </w:rPr>
        <w:sym w:font="Symbol" w:char="F072"/>
      </w:r>
      <w:r w:rsidRPr="0097661E">
        <w:rPr>
          <w:bCs/>
        </w:rPr>
        <w:t xml:space="preserve"> = 1450-1600 kg.m</w:t>
      </w:r>
      <w:r w:rsidRPr="00CD1BB0">
        <w:rPr>
          <w:bCs/>
          <w:vertAlign w:val="superscript"/>
        </w:rPr>
        <w:t>-3</w:t>
      </w:r>
      <w:r w:rsidRPr="0097661E">
        <w:rPr>
          <w:bCs/>
        </w:rPr>
        <w:t>, &gt; 15% trh</w:t>
      </w:r>
      <w:r w:rsidR="00CD1BB0">
        <w:rPr>
          <w:bCs/>
        </w:rPr>
        <w:t>ací</w:t>
      </w:r>
      <w:r w:rsidRPr="0097661E">
        <w:rPr>
          <w:bCs/>
        </w:rPr>
        <w:t xml:space="preserve"> želatiny, vodovzdorné, </w:t>
      </w:r>
      <w:r w:rsidRPr="0097661E">
        <w:rPr>
          <w:bCs/>
        </w:rPr>
        <w:tab/>
      </w:r>
      <w:r w:rsidRPr="0097661E">
        <w:rPr>
          <w:bCs/>
        </w:rPr>
        <w:tab/>
        <w:t xml:space="preserve">        vysoká brizance)</w:t>
      </w:r>
    </w:p>
    <w:p w:rsidR="0097661E" w:rsidRPr="00CD1BB0" w:rsidRDefault="0097661E" w:rsidP="00CD1BB0">
      <w:pPr>
        <w:pStyle w:val="pismeno"/>
        <w:numPr>
          <w:ilvl w:val="0"/>
          <w:numId w:val="7"/>
        </w:numPr>
        <w:jc w:val="both"/>
        <w:rPr>
          <w:bCs/>
          <w:i/>
        </w:rPr>
      </w:pPr>
      <w:r w:rsidRPr="00CD1BB0">
        <w:rPr>
          <w:bCs/>
          <w:i/>
        </w:rPr>
        <w:t>Tekuté</w:t>
      </w:r>
    </w:p>
    <w:p w:rsidR="0097661E" w:rsidRPr="0097661E" w:rsidRDefault="00CD1BB0" w:rsidP="00CD1BB0">
      <w:pPr>
        <w:pStyle w:val="pismeno"/>
        <w:numPr>
          <w:ilvl w:val="0"/>
          <w:numId w:val="7"/>
        </w:numPr>
        <w:jc w:val="both"/>
        <w:rPr>
          <w:bCs/>
        </w:rPr>
      </w:pPr>
      <w:r w:rsidRPr="00CD1BB0">
        <w:rPr>
          <w:bCs/>
          <w:i/>
        </w:rPr>
        <w:t>Tuhé</w:t>
      </w:r>
      <w:r w:rsidR="00E26C38">
        <w:rPr>
          <w:bCs/>
          <w:i/>
        </w:rPr>
        <w:t xml:space="preserve"> </w:t>
      </w:r>
      <w:r w:rsidR="0097661E" w:rsidRPr="0097661E">
        <w:rPr>
          <w:bCs/>
        </w:rPr>
        <w:t>(lisované, lité trhaviny – pentrit, málo časté)</w:t>
      </w:r>
    </w:p>
    <w:p w:rsidR="0097661E" w:rsidRPr="0097661E" w:rsidRDefault="00CD1BB0" w:rsidP="00CD1BB0">
      <w:pPr>
        <w:pStyle w:val="pismeno"/>
        <w:numPr>
          <w:ilvl w:val="0"/>
          <w:numId w:val="7"/>
        </w:numPr>
        <w:jc w:val="both"/>
        <w:rPr>
          <w:bCs/>
        </w:rPr>
      </w:pPr>
      <w:r w:rsidRPr="00CD1BB0">
        <w:rPr>
          <w:bCs/>
          <w:i/>
        </w:rPr>
        <w:t>Slurry</w:t>
      </w:r>
      <w:r>
        <w:rPr>
          <w:bCs/>
        </w:rPr>
        <w:t xml:space="preserve"> – olejovité až kašovité</w:t>
      </w:r>
    </w:p>
    <w:p w:rsidR="00CD1BB0" w:rsidRPr="00CD1BB0" w:rsidRDefault="00CD1BB0" w:rsidP="00CD1BB0">
      <w:pPr>
        <w:pStyle w:val="pismeno"/>
        <w:jc w:val="both"/>
        <w:rPr>
          <w:bCs/>
        </w:rPr>
      </w:pPr>
      <w:r>
        <w:rPr>
          <w:bCs/>
        </w:rPr>
        <w:t>podle způsobu balení:</w:t>
      </w:r>
    </w:p>
    <w:p w:rsidR="00C27031" w:rsidRPr="00CD1BB0" w:rsidRDefault="00296D0C" w:rsidP="00CD1BB0">
      <w:pPr>
        <w:pStyle w:val="pismeno"/>
        <w:numPr>
          <w:ilvl w:val="0"/>
          <w:numId w:val="7"/>
        </w:numPr>
        <w:jc w:val="both"/>
        <w:rPr>
          <w:bCs/>
        </w:rPr>
      </w:pPr>
      <w:r w:rsidRPr="00CD1BB0">
        <w:rPr>
          <w:bCs/>
        </w:rPr>
        <w:t xml:space="preserve">Volně sypané </w:t>
      </w:r>
      <w:proofErr w:type="gramStart"/>
      <w:r w:rsidRPr="00CD1BB0">
        <w:rPr>
          <w:bCs/>
        </w:rPr>
        <w:t>trhaviny</w:t>
      </w:r>
      <w:proofErr w:type="gramEnd"/>
      <w:r w:rsidRPr="00CD1BB0">
        <w:rPr>
          <w:bCs/>
        </w:rPr>
        <w:t xml:space="preserve">– </w:t>
      </w:r>
      <w:proofErr w:type="gramStart"/>
      <w:r w:rsidRPr="00CD1BB0">
        <w:rPr>
          <w:bCs/>
        </w:rPr>
        <w:t>příprava</w:t>
      </w:r>
      <w:proofErr w:type="gramEnd"/>
      <w:r w:rsidRPr="00CD1BB0">
        <w:rPr>
          <w:bCs/>
        </w:rPr>
        <w:t xml:space="preserve"> přímo na místě, DAP</w:t>
      </w:r>
    </w:p>
    <w:p w:rsidR="00C27031" w:rsidRPr="00CD1BB0" w:rsidRDefault="00296D0C" w:rsidP="00CD1BB0">
      <w:pPr>
        <w:pStyle w:val="pismeno"/>
        <w:numPr>
          <w:ilvl w:val="0"/>
          <w:numId w:val="7"/>
        </w:numPr>
        <w:jc w:val="both"/>
        <w:rPr>
          <w:bCs/>
        </w:rPr>
      </w:pPr>
      <w:r w:rsidRPr="00CD1BB0">
        <w:rPr>
          <w:bCs/>
        </w:rPr>
        <w:t xml:space="preserve">Pytlované </w:t>
      </w:r>
      <w:proofErr w:type="gramStart"/>
      <w:r w:rsidRPr="00CD1BB0">
        <w:rPr>
          <w:bCs/>
        </w:rPr>
        <w:t>trhaviny</w:t>
      </w:r>
      <w:proofErr w:type="gramEnd"/>
      <w:r w:rsidRPr="00CD1BB0">
        <w:rPr>
          <w:bCs/>
        </w:rPr>
        <w:t xml:space="preserve">– </w:t>
      </w:r>
      <w:proofErr w:type="gramStart"/>
      <w:r w:rsidRPr="00CD1BB0">
        <w:rPr>
          <w:bCs/>
        </w:rPr>
        <w:t>povrchové</w:t>
      </w:r>
      <w:proofErr w:type="gramEnd"/>
      <w:r w:rsidRPr="00CD1BB0">
        <w:rPr>
          <w:bCs/>
        </w:rPr>
        <w:t>, pro použití u komorových a clonových odstřelů</w:t>
      </w:r>
    </w:p>
    <w:p w:rsidR="00C27031" w:rsidRPr="00CD1BB0" w:rsidRDefault="00296D0C" w:rsidP="00CD1BB0">
      <w:pPr>
        <w:pStyle w:val="pismeno"/>
        <w:numPr>
          <w:ilvl w:val="0"/>
          <w:numId w:val="7"/>
        </w:numPr>
        <w:jc w:val="both"/>
        <w:rPr>
          <w:bCs/>
        </w:rPr>
      </w:pPr>
      <w:proofErr w:type="spellStart"/>
      <w:r w:rsidRPr="00CD1BB0">
        <w:rPr>
          <w:bCs/>
        </w:rPr>
        <w:t>Velkoprůměrové</w:t>
      </w:r>
      <w:proofErr w:type="spellEnd"/>
      <w:r w:rsidRPr="00CD1BB0">
        <w:rPr>
          <w:bCs/>
        </w:rPr>
        <w:t xml:space="preserve"> náložky (</w:t>
      </w:r>
      <w:r w:rsidR="00E26C38">
        <w:rPr>
          <w:rFonts w:ascii="Cambria Math" w:hAnsi="Cambria Math"/>
          <w:bCs/>
        </w:rPr>
        <w:t>&gt;</w:t>
      </w:r>
      <w:r w:rsidRPr="00CD1BB0">
        <w:rPr>
          <w:bCs/>
        </w:rPr>
        <w:t>50mm) – papírové obaly na sypké trhaviny</w:t>
      </w:r>
    </w:p>
    <w:p w:rsidR="00C27031" w:rsidRPr="00CD1BB0" w:rsidRDefault="00296D0C" w:rsidP="00CD1BB0">
      <w:pPr>
        <w:pStyle w:val="pismeno"/>
        <w:numPr>
          <w:ilvl w:val="0"/>
          <w:numId w:val="7"/>
        </w:numPr>
        <w:jc w:val="both"/>
        <w:rPr>
          <w:bCs/>
        </w:rPr>
      </w:pPr>
      <w:r w:rsidRPr="00CD1BB0">
        <w:rPr>
          <w:bCs/>
        </w:rPr>
        <w:t>Máloprůměr</w:t>
      </w:r>
      <w:r w:rsidR="00CD1BB0">
        <w:rPr>
          <w:bCs/>
        </w:rPr>
        <w:t>o</w:t>
      </w:r>
      <w:r w:rsidRPr="00CD1BB0">
        <w:rPr>
          <w:bCs/>
        </w:rPr>
        <w:t>vé náložky (&lt;50mm) – papírové a plastové obaly na poloplastické a plastické trhaviny</w:t>
      </w:r>
    </w:p>
    <w:p w:rsidR="00C27031" w:rsidRPr="00CD1BB0" w:rsidRDefault="00296D0C" w:rsidP="00CD1BB0">
      <w:pPr>
        <w:pStyle w:val="pismeno"/>
        <w:numPr>
          <w:ilvl w:val="0"/>
          <w:numId w:val="7"/>
        </w:numPr>
        <w:jc w:val="both"/>
        <w:rPr>
          <w:bCs/>
        </w:rPr>
      </w:pPr>
      <w:r w:rsidRPr="00CD1BB0">
        <w:rPr>
          <w:bCs/>
        </w:rPr>
        <w:t xml:space="preserve">Kumulativní </w:t>
      </w:r>
      <w:proofErr w:type="gramStart"/>
      <w:r w:rsidRPr="00CD1BB0">
        <w:rPr>
          <w:bCs/>
        </w:rPr>
        <w:t>náložky</w:t>
      </w:r>
      <w:proofErr w:type="gramEnd"/>
      <w:r w:rsidRPr="00CD1BB0">
        <w:rPr>
          <w:bCs/>
        </w:rPr>
        <w:t>–</w:t>
      </w:r>
      <w:proofErr w:type="gramStart"/>
      <w:r w:rsidRPr="00CD1BB0">
        <w:rPr>
          <w:bCs/>
        </w:rPr>
        <w:t>usměrňují</w:t>
      </w:r>
      <w:proofErr w:type="gramEnd"/>
      <w:r w:rsidRPr="00CD1BB0">
        <w:rPr>
          <w:bCs/>
        </w:rPr>
        <w:t xml:space="preserve"> účinky výbuchu</w:t>
      </w:r>
    </w:p>
    <w:p w:rsidR="00C27031" w:rsidRPr="00CD1BB0" w:rsidRDefault="00296D0C" w:rsidP="00CD1BB0">
      <w:pPr>
        <w:pStyle w:val="pismeno"/>
        <w:numPr>
          <w:ilvl w:val="0"/>
          <w:numId w:val="7"/>
        </w:numPr>
        <w:jc w:val="both"/>
        <w:rPr>
          <w:bCs/>
        </w:rPr>
      </w:pPr>
      <w:r w:rsidRPr="00CD1BB0">
        <w:rPr>
          <w:bCs/>
        </w:rPr>
        <w:t>Hranolovité náložky (příložné trhaviny) – příložné nálože, sekundární rozpojování</w:t>
      </w:r>
    </w:p>
    <w:p w:rsidR="00CD1BB0" w:rsidRDefault="00D854C1" w:rsidP="00CD1BB0">
      <w:pPr>
        <w:pStyle w:val="pismeno"/>
        <w:jc w:val="both"/>
        <w:rPr>
          <w:bCs/>
        </w:rPr>
      </w:pPr>
      <w:r>
        <w:rPr>
          <w:bCs/>
        </w:rPr>
        <w:t>Suroviny pro výrobu klasických trhavin:</w:t>
      </w:r>
    </w:p>
    <w:p w:rsidR="00D854C1" w:rsidRDefault="00D854C1" w:rsidP="00D854C1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Výbušinové směsi</w:t>
      </w:r>
    </w:p>
    <w:p w:rsidR="00D854C1" w:rsidRDefault="00D854C1" w:rsidP="00D854C1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Okysličovadla</w:t>
      </w:r>
    </w:p>
    <w:p w:rsidR="00D854C1" w:rsidRDefault="00D854C1" w:rsidP="00D854C1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Paliva</w:t>
      </w:r>
    </w:p>
    <w:p w:rsidR="00D854C1" w:rsidRDefault="00D854C1" w:rsidP="00D854C1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Pomocné směsi</w:t>
      </w:r>
    </w:p>
    <w:p w:rsidR="00D854C1" w:rsidRDefault="00D854C1" w:rsidP="00C91133">
      <w:pPr>
        <w:pStyle w:val="pismeno"/>
        <w:ind w:firstLine="708"/>
        <w:jc w:val="both"/>
        <w:rPr>
          <w:bCs/>
        </w:rPr>
      </w:pPr>
      <w:r>
        <w:rPr>
          <w:bCs/>
        </w:rPr>
        <w:t>Výbušinové směsi:</w:t>
      </w:r>
    </w:p>
    <w:p w:rsidR="00D854C1" w:rsidRDefault="00D854C1" w:rsidP="00C91133">
      <w:pPr>
        <w:pStyle w:val="pismeno"/>
        <w:numPr>
          <w:ilvl w:val="1"/>
          <w:numId w:val="7"/>
        </w:numPr>
        <w:jc w:val="both"/>
        <w:rPr>
          <w:bCs/>
        </w:rPr>
      </w:pPr>
      <w:r>
        <w:rPr>
          <w:bCs/>
        </w:rPr>
        <w:t>Nitroestery (nitráty)</w:t>
      </w:r>
    </w:p>
    <w:p w:rsidR="00140573" w:rsidRDefault="00C91133" w:rsidP="00C91133">
      <w:pPr>
        <w:pStyle w:val="pismeno"/>
        <w:numPr>
          <w:ilvl w:val="2"/>
          <w:numId w:val="7"/>
        </w:numPr>
        <w:jc w:val="both"/>
        <w:rPr>
          <w:bCs/>
        </w:rPr>
      </w:pPr>
      <w:r>
        <w:rPr>
          <w:bCs/>
        </w:rPr>
        <w:t>Nitroglycerin</w:t>
      </w:r>
    </w:p>
    <w:p w:rsidR="00C91133" w:rsidRDefault="00C91133" w:rsidP="00C91133">
      <w:pPr>
        <w:pStyle w:val="pismeno"/>
        <w:numPr>
          <w:ilvl w:val="2"/>
          <w:numId w:val="7"/>
        </w:numPr>
        <w:jc w:val="both"/>
        <w:rPr>
          <w:bCs/>
        </w:rPr>
      </w:pPr>
      <w:r>
        <w:rPr>
          <w:bCs/>
        </w:rPr>
        <w:t>Nitroglykol</w:t>
      </w:r>
    </w:p>
    <w:p w:rsidR="00C91133" w:rsidRDefault="00C91133" w:rsidP="00C91133">
      <w:pPr>
        <w:pStyle w:val="pismeno"/>
        <w:numPr>
          <w:ilvl w:val="2"/>
          <w:numId w:val="7"/>
        </w:numPr>
        <w:jc w:val="both"/>
        <w:rPr>
          <w:bCs/>
        </w:rPr>
      </w:pPr>
      <w:r>
        <w:rPr>
          <w:bCs/>
        </w:rPr>
        <w:t>Nitrocelulóza</w:t>
      </w:r>
    </w:p>
    <w:p w:rsidR="00C91133" w:rsidRDefault="00C91133" w:rsidP="00C91133">
      <w:pPr>
        <w:pStyle w:val="pismeno"/>
        <w:numPr>
          <w:ilvl w:val="2"/>
          <w:numId w:val="7"/>
        </w:numPr>
        <w:jc w:val="both"/>
        <w:rPr>
          <w:bCs/>
        </w:rPr>
      </w:pPr>
      <w:r>
        <w:rPr>
          <w:bCs/>
        </w:rPr>
        <w:t>Trhací želatina</w:t>
      </w:r>
      <w:r w:rsidR="00E26C38">
        <w:rPr>
          <w:bCs/>
        </w:rPr>
        <w:t xml:space="preserve"> (klasický Dynamit)</w:t>
      </w:r>
    </w:p>
    <w:p w:rsidR="00C91133" w:rsidRPr="00C91133" w:rsidRDefault="00C91133" w:rsidP="00C91133">
      <w:pPr>
        <w:pStyle w:val="pismeno"/>
        <w:numPr>
          <w:ilvl w:val="2"/>
          <w:numId w:val="7"/>
        </w:numPr>
        <w:jc w:val="both"/>
        <w:rPr>
          <w:bCs/>
        </w:rPr>
      </w:pPr>
      <w:proofErr w:type="spellStart"/>
      <w:r>
        <w:rPr>
          <w:bCs/>
        </w:rPr>
        <w:t>Pentrit</w:t>
      </w:r>
      <w:proofErr w:type="spellEnd"/>
      <w:r w:rsidR="00E26C38">
        <w:rPr>
          <w:bCs/>
        </w:rPr>
        <w:t xml:space="preserve"> (</w:t>
      </w:r>
      <w:proofErr w:type="spellStart"/>
      <w:proofErr w:type="gramStart"/>
      <w:r w:rsidR="00E26C38">
        <w:rPr>
          <w:bCs/>
        </w:rPr>
        <w:t>Pentraerythittetranitran</w:t>
      </w:r>
      <w:proofErr w:type="spellEnd"/>
      <w:r w:rsidR="00E26C38">
        <w:rPr>
          <w:bCs/>
        </w:rPr>
        <w:t>)</w:t>
      </w:r>
      <w:r w:rsidR="00F643AC">
        <w:rPr>
          <w:bCs/>
        </w:rPr>
        <w:t xml:space="preserve"> (náplň</w:t>
      </w:r>
      <w:proofErr w:type="gramEnd"/>
      <w:r w:rsidR="00F643AC">
        <w:rPr>
          <w:bCs/>
        </w:rPr>
        <w:t xml:space="preserve"> bleskovic a klasických rozbušek)</w:t>
      </w:r>
    </w:p>
    <w:p w:rsidR="00D854C1" w:rsidRDefault="00D854C1" w:rsidP="00C91133">
      <w:pPr>
        <w:pStyle w:val="pismeno"/>
        <w:numPr>
          <w:ilvl w:val="1"/>
          <w:numId w:val="7"/>
        </w:numPr>
        <w:jc w:val="both"/>
        <w:rPr>
          <w:bCs/>
        </w:rPr>
      </w:pPr>
      <w:r>
        <w:rPr>
          <w:bCs/>
        </w:rPr>
        <w:t>Nitrolátky (nitroderiváty uhlovodíků)</w:t>
      </w:r>
    </w:p>
    <w:p w:rsidR="00C91133" w:rsidRDefault="00C91133" w:rsidP="00C91133">
      <w:pPr>
        <w:pStyle w:val="pismeno"/>
        <w:numPr>
          <w:ilvl w:val="2"/>
          <w:numId w:val="7"/>
        </w:numPr>
        <w:jc w:val="both"/>
        <w:rPr>
          <w:bCs/>
        </w:rPr>
      </w:pPr>
      <w:r>
        <w:rPr>
          <w:bCs/>
        </w:rPr>
        <w:t>Tritol</w:t>
      </w:r>
      <w:r w:rsidR="00F643AC">
        <w:rPr>
          <w:bCs/>
        </w:rPr>
        <w:t xml:space="preserve"> (náplň bleskovic a klasických rozbušek)</w:t>
      </w:r>
    </w:p>
    <w:p w:rsidR="00C91133" w:rsidRPr="00C91133" w:rsidRDefault="00C91133" w:rsidP="00C91133">
      <w:pPr>
        <w:pStyle w:val="pismeno"/>
        <w:numPr>
          <w:ilvl w:val="2"/>
          <w:numId w:val="7"/>
        </w:numPr>
        <w:jc w:val="both"/>
        <w:rPr>
          <w:bCs/>
        </w:rPr>
      </w:pPr>
      <w:r>
        <w:rPr>
          <w:bCs/>
        </w:rPr>
        <w:t>Dinitrotoluen</w:t>
      </w:r>
    </w:p>
    <w:p w:rsidR="00D854C1" w:rsidRDefault="00D854C1" w:rsidP="00C91133">
      <w:pPr>
        <w:pStyle w:val="pismeno"/>
        <w:numPr>
          <w:ilvl w:val="1"/>
          <w:numId w:val="7"/>
        </w:numPr>
        <w:jc w:val="both"/>
        <w:rPr>
          <w:bCs/>
        </w:rPr>
      </w:pPr>
      <w:r>
        <w:rPr>
          <w:bCs/>
        </w:rPr>
        <w:t>Nitroaminy</w:t>
      </w:r>
    </w:p>
    <w:p w:rsidR="00C91133" w:rsidRDefault="00C91133" w:rsidP="00C91133">
      <w:pPr>
        <w:pStyle w:val="pismeno"/>
        <w:numPr>
          <w:ilvl w:val="2"/>
          <w:numId w:val="7"/>
        </w:numPr>
        <w:jc w:val="both"/>
        <w:rPr>
          <w:bCs/>
        </w:rPr>
      </w:pPr>
      <w:r>
        <w:rPr>
          <w:bCs/>
        </w:rPr>
        <w:t>Hexogen</w:t>
      </w:r>
      <w:r w:rsidR="00F643AC">
        <w:rPr>
          <w:bCs/>
        </w:rPr>
        <w:t xml:space="preserve"> (použití vyšší tlak a teplota)</w:t>
      </w:r>
    </w:p>
    <w:p w:rsidR="00C91133" w:rsidRDefault="00C91133" w:rsidP="00C91133">
      <w:pPr>
        <w:pStyle w:val="pismeno"/>
        <w:numPr>
          <w:ilvl w:val="2"/>
          <w:numId w:val="7"/>
        </w:numPr>
        <w:jc w:val="both"/>
        <w:rPr>
          <w:bCs/>
        </w:rPr>
      </w:pPr>
      <w:r>
        <w:rPr>
          <w:bCs/>
        </w:rPr>
        <w:t>Oktogen</w:t>
      </w:r>
    </w:p>
    <w:p w:rsidR="00C91133" w:rsidRDefault="00C91133" w:rsidP="00C91133">
      <w:pPr>
        <w:pStyle w:val="pismeno"/>
        <w:ind w:left="708"/>
        <w:jc w:val="both"/>
        <w:rPr>
          <w:bCs/>
        </w:rPr>
      </w:pPr>
      <w:r>
        <w:rPr>
          <w:bCs/>
        </w:rPr>
        <w:t>Okysličovadla:</w:t>
      </w:r>
    </w:p>
    <w:p w:rsidR="00C91133" w:rsidRDefault="00C91133" w:rsidP="00C91133">
      <w:pPr>
        <w:pStyle w:val="pismeno"/>
        <w:numPr>
          <w:ilvl w:val="1"/>
          <w:numId w:val="7"/>
        </w:numPr>
        <w:jc w:val="both"/>
        <w:rPr>
          <w:bCs/>
        </w:rPr>
      </w:pPr>
      <w:r>
        <w:rPr>
          <w:bCs/>
        </w:rPr>
        <w:t>Dusičnan amonný</w:t>
      </w:r>
    </w:p>
    <w:p w:rsidR="00C91133" w:rsidRDefault="00C91133" w:rsidP="00C91133">
      <w:pPr>
        <w:pStyle w:val="pismeno"/>
        <w:numPr>
          <w:ilvl w:val="1"/>
          <w:numId w:val="7"/>
        </w:numPr>
        <w:jc w:val="both"/>
        <w:rPr>
          <w:bCs/>
        </w:rPr>
      </w:pPr>
      <w:r>
        <w:rPr>
          <w:bCs/>
        </w:rPr>
        <w:t>Chloristan amonný</w:t>
      </w:r>
    </w:p>
    <w:p w:rsidR="00C91133" w:rsidRDefault="00C91133" w:rsidP="00C91133">
      <w:pPr>
        <w:pStyle w:val="pismeno"/>
        <w:ind w:left="708"/>
        <w:jc w:val="both"/>
        <w:rPr>
          <w:bCs/>
        </w:rPr>
      </w:pPr>
    </w:p>
    <w:p w:rsidR="00C91133" w:rsidRDefault="00C91133" w:rsidP="00C91133">
      <w:pPr>
        <w:pStyle w:val="pismeno"/>
        <w:ind w:left="708"/>
        <w:jc w:val="both"/>
        <w:rPr>
          <w:bCs/>
        </w:rPr>
      </w:pPr>
      <w:r>
        <w:rPr>
          <w:bCs/>
        </w:rPr>
        <w:lastRenderedPageBreak/>
        <w:t>Paliva:</w:t>
      </w:r>
    </w:p>
    <w:p w:rsidR="00C91133" w:rsidRDefault="00C91133" w:rsidP="00C91133">
      <w:pPr>
        <w:pStyle w:val="pismeno"/>
        <w:numPr>
          <w:ilvl w:val="1"/>
          <w:numId w:val="7"/>
        </w:numPr>
        <w:jc w:val="both"/>
        <w:rPr>
          <w:bCs/>
        </w:rPr>
      </w:pPr>
      <w:r>
        <w:rPr>
          <w:bCs/>
        </w:rPr>
        <w:t>Organický původ (nafta, topný olej, dřevěná moučka,…)</w:t>
      </w:r>
    </w:p>
    <w:p w:rsidR="00C91133" w:rsidRDefault="00C91133" w:rsidP="00C91133">
      <w:pPr>
        <w:pStyle w:val="pismeno"/>
        <w:numPr>
          <w:ilvl w:val="1"/>
          <w:numId w:val="7"/>
        </w:numPr>
        <w:jc w:val="both"/>
        <w:rPr>
          <w:bCs/>
        </w:rPr>
      </w:pPr>
      <w:r>
        <w:rPr>
          <w:bCs/>
        </w:rPr>
        <w:t>Práškové kovy (hliník, hořčík,…)</w:t>
      </w:r>
    </w:p>
    <w:p w:rsidR="00C91133" w:rsidRDefault="00C91133" w:rsidP="00C91133">
      <w:pPr>
        <w:pStyle w:val="pismeno"/>
        <w:ind w:left="708"/>
        <w:jc w:val="both"/>
        <w:rPr>
          <w:bCs/>
        </w:rPr>
      </w:pPr>
      <w:r>
        <w:rPr>
          <w:bCs/>
        </w:rPr>
        <w:t>Pomocné směsi:</w:t>
      </w:r>
    </w:p>
    <w:p w:rsidR="00C91133" w:rsidRDefault="00C91133" w:rsidP="00C91133">
      <w:pPr>
        <w:pStyle w:val="pismeno"/>
        <w:numPr>
          <w:ilvl w:val="1"/>
          <w:numId w:val="7"/>
        </w:numPr>
        <w:jc w:val="both"/>
        <w:rPr>
          <w:bCs/>
        </w:rPr>
      </w:pPr>
      <w:r>
        <w:rPr>
          <w:bCs/>
        </w:rPr>
        <w:t>Hasící přísady</w:t>
      </w:r>
      <w:r w:rsidR="00F643AC">
        <w:rPr>
          <w:bCs/>
        </w:rPr>
        <w:t xml:space="preserve"> (flegmatizátory)</w:t>
      </w:r>
    </w:p>
    <w:p w:rsidR="00C91133" w:rsidRDefault="00C91133" w:rsidP="00C91133">
      <w:pPr>
        <w:pStyle w:val="pismeno"/>
        <w:numPr>
          <w:ilvl w:val="1"/>
          <w:numId w:val="7"/>
        </w:numPr>
        <w:jc w:val="both"/>
        <w:rPr>
          <w:bCs/>
        </w:rPr>
      </w:pPr>
      <w:r>
        <w:rPr>
          <w:bCs/>
        </w:rPr>
        <w:t>Ostřící přísady</w:t>
      </w:r>
      <w:r w:rsidR="00F643AC">
        <w:rPr>
          <w:bCs/>
        </w:rPr>
        <w:t xml:space="preserve"> </w:t>
      </w:r>
    </w:p>
    <w:p w:rsidR="00F643AC" w:rsidRDefault="00F643AC" w:rsidP="00C91133">
      <w:pPr>
        <w:pStyle w:val="pismeno"/>
        <w:numPr>
          <w:ilvl w:val="1"/>
          <w:numId w:val="7"/>
        </w:numPr>
        <w:jc w:val="both"/>
        <w:rPr>
          <w:bCs/>
        </w:rPr>
      </w:pPr>
      <w:r>
        <w:rPr>
          <w:bCs/>
        </w:rPr>
        <w:t>Stabilizátory (stabilizace detonační rychlosti)</w:t>
      </w:r>
    </w:p>
    <w:p w:rsidR="00711CE0" w:rsidRPr="00407786" w:rsidRDefault="00711CE0" w:rsidP="00711CE0">
      <w:pPr>
        <w:pStyle w:val="pismeno"/>
        <w:jc w:val="both"/>
        <w:rPr>
          <w:b/>
          <w:bCs/>
        </w:rPr>
      </w:pPr>
      <w:r w:rsidRPr="00407786">
        <w:rPr>
          <w:b/>
          <w:bCs/>
        </w:rPr>
        <w:t>Rozněcovadla</w:t>
      </w:r>
    </w:p>
    <w:p w:rsidR="00711CE0" w:rsidRDefault="00711CE0" w:rsidP="00711CE0">
      <w:pPr>
        <w:pStyle w:val="pismeno"/>
        <w:jc w:val="both"/>
        <w:rPr>
          <w:bCs/>
        </w:rPr>
      </w:pPr>
      <w:r>
        <w:rPr>
          <w:bCs/>
        </w:rPr>
        <w:t>Základní rozdělení:</w:t>
      </w:r>
    </w:p>
    <w:p w:rsidR="00711CE0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Zápalnice</w:t>
      </w:r>
    </w:p>
    <w:p w:rsidR="00711CE0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Bleskovice klasická</w:t>
      </w:r>
    </w:p>
    <w:p w:rsidR="00711CE0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Rozbuška klasická</w:t>
      </w:r>
    </w:p>
    <w:p w:rsidR="00711CE0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Rozbuška elektrická</w:t>
      </w:r>
    </w:p>
    <w:p w:rsidR="00711CE0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Rozbuška neelektrická (Mikrobleskovice, detonační trubička)</w:t>
      </w:r>
    </w:p>
    <w:p w:rsidR="00711CE0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Rozbuška elektronická</w:t>
      </w:r>
    </w:p>
    <w:p w:rsidR="00711CE0" w:rsidRDefault="00711CE0" w:rsidP="00711CE0">
      <w:pPr>
        <w:pStyle w:val="pismeno"/>
        <w:jc w:val="both"/>
        <w:rPr>
          <w:bCs/>
        </w:rPr>
      </w:pPr>
      <w:r>
        <w:rPr>
          <w:b/>
          <w:bCs/>
        </w:rPr>
        <w:t>Elektrické rozbušky</w:t>
      </w:r>
    </w:p>
    <w:p w:rsidR="00711CE0" w:rsidRPr="00407786" w:rsidRDefault="00711CE0" w:rsidP="00711CE0">
      <w:pPr>
        <w:pStyle w:val="pismeno"/>
        <w:jc w:val="both"/>
        <w:rPr>
          <w:bCs/>
        </w:rPr>
      </w:pPr>
      <w:r>
        <w:rPr>
          <w:bCs/>
        </w:rPr>
        <w:t>S</w:t>
      </w:r>
      <w:r w:rsidRPr="00407786">
        <w:rPr>
          <w:bCs/>
        </w:rPr>
        <w:t>pojení elektrického palníku a klasické rozbušky v jedné dutince</w:t>
      </w:r>
      <w:r>
        <w:rPr>
          <w:bCs/>
        </w:rPr>
        <w:t>. Materiál dutinky většinou</w:t>
      </w:r>
      <w:r w:rsidRPr="00407786">
        <w:rPr>
          <w:bCs/>
        </w:rPr>
        <w:t xml:space="preserve"> Cu, Al</w:t>
      </w:r>
      <w:r>
        <w:rPr>
          <w:bCs/>
        </w:rPr>
        <w:t>.</w:t>
      </w:r>
      <w:r w:rsidRPr="00407786">
        <w:rPr>
          <w:bCs/>
        </w:rPr>
        <w:t xml:space="preserve"> </w:t>
      </w:r>
    </w:p>
    <w:p w:rsidR="00711CE0" w:rsidRPr="00407786" w:rsidRDefault="00711CE0" w:rsidP="00711CE0">
      <w:pPr>
        <w:pStyle w:val="pismeno"/>
        <w:jc w:val="both"/>
        <w:rPr>
          <w:bCs/>
        </w:rPr>
      </w:pPr>
      <w:r>
        <w:rPr>
          <w:bCs/>
        </w:rPr>
        <w:t>P</w:t>
      </w:r>
      <w:r w:rsidRPr="00407786">
        <w:rPr>
          <w:bCs/>
        </w:rPr>
        <w:t xml:space="preserve">odle </w:t>
      </w:r>
      <w:r>
        <w:rPr>
          <w:bCs/>
        </w:rPr>
        <w:t>č</w:t>
      </w:r>
      <w:r w:rsidRPr="00407786">
        <w:rPr>
          <w:bCs/>
        </w:rPr>
        <w:t xml:space="preserve">asování dělíme </w:t>
      </w:r>
      <w:proofErr w:type="gramStart"/>
      <w:r w:rsidRPr="00407786">
        <w:rPr>
          <w:bCs/>
        </w:rPr>
        <w:t>na</w:t>
      </w:r>
      <w:proofErr w:type="gramEnd"/>
      <w:r w:rsidRPr="00407786">
        <w:rPr>
          <w:bCs/>
        </w:rPr>
        <w:t>:</w:t>
      </w:r>
    </w:p>
    <w:p w:rsidR="00711CE0" w:rsidRPr="00407786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 w:rsidRPr="00407786">
        <w:rPr>
          <w:bCs/>
        </w:rPr>
        <w:t xml:space="preserve"> M</w:t>
      </w:r>
      <w:r>
        <w:rPr>
          <w:bCs/>
        </w:rPr>
        <w:t>žikové</w:t>
      </w:r>
      <w:r w:rsidRPr="00407786">
        <w:rPr>
          <w:bCs/>
        </w:rPr>
        <w:t xml:space="preserve"> (nultý stupeň)</w:t>
      </w:r>
    </w:p>
    <w:p w:rsidR="00711CE0" w:rsidRPr="00407786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 w:rsidRPr="00407786">
        <w:rPr>
          <w:bCs/>
        </w:rPr>
        <w:t xml:space="preserve"> Č</w:t>
      </w:r>
      <w:r>
        <w:rPr>
          <w:bCs/>
        </w:rPr>
        <w:t>asované</w:t>
      </w:r>
      <w:r w:rsidRPr="00407786">
        <w:rPr>
          <w:bCs/>
        </w:rPr>
        <w:t xml:space="preserve"> (mezi palníkem a klasickou rozbuškou je zpožďovač):</w:t>
      </w:r>
      <w:r w:rsidRPr="00407786">
        <w:rPr>
          <w:bCs/>
        </w:rPr>
        <w:tab/>
      </w:r>
    </w:p>
    <w:p w:rsidR="00711CE0" w:rsidRPr="00407786" w:rsidRDefault="00523A80" w:rsidP="00711CE0">
      <w:pPr>
        <w:pStyle w:val="pismeno"/>
        <w:numPr>
          <w:ilvl w:val="1"/>
          <w:numId w:val="7"/>
        </w:numPr>
        <w:jc w:val="both"/>
        <w:rPr>
          <w:bCs/>
        </w:rPr>
      </w:pPr>
      <w:r>
        <w:rPr>
          <w:bCs/>
        </w:rPr>
        <w:t xml:space="preserve">milisekundové &lt; 100 </w:t>
      </w:r>
      <w:proofErr w:type="spellStart"/>
      <w:r>
        <w:rPr>
          <w:bCs/>
        </w:rPr>
        <w:t>ms</w:t>
      </w:r>
      <w:proofErr w:type="spellEnd"/>
      <w:r w:rsidR="00711CE0" w:rsidRPr="00407786">
        <w:rPr>
          <w:bCs/>
        </w:rPr>
        <w:t xml:space="preserve"> (</w:t>
      </w:r>
      <w:proofErr w:type="spellStart"/>
      <w:r w:rsidR="00711CE0" w:rsidRPr="00407786">
        <w:rPr>
          <w:bCs/>
        </w:rPr>
        <w:t>DeM</w:t>
      </w:r>
      <w:proofErr w:type="spellEnd"/>
      <w:r w:rsidR="00711CE0" w:rsidRPr="00407786">
        <w:rPr>
          <w:bCs/>
        </w:rPr>
        <w:t xml:space="preserve">, </w:t>
      </w:r>
      <w:proofErr w:type="spellStart"/>
      <w:r w:rsidR="00711CE0" w:rsidRPr="00407786">
        <w:rPr>
          <w:bCs/>
        </w:rPr>
        <w:t>DeR</w:t>
      </w:r>
      <w:proofErr w:type="spellEnd"/>
      <w:r w:rsidR="00711CE0" w:rsidRPr="00407786">
        <w:rPr>
          <w:bCs/>
        </w:rPr>
        <w:t>)</w:t>
      </w:r>
    </w:p>
    <w:p w:rsidR="00711CE0" w:rsidRDefault="00711CE0" w:rsidP="00711CE0">
      <w:pPr>
        <w:pStyle w:val="pismeno"/>
        <w:numPr>
          <w:ilvl w:val="1"/>
          <w:numId w:val="7"/>
        </w:numPr>
        <w:jc w:val="both"/>
        <w:rPr>
          <w:bCs/>
        </w:rPr>
      </w:pPr>
      <w:proofErr w:type="spellStart"/>
      <w:r w:rsidRPr="00407786">
        <w:rPr>
          <w:bCs/>
        </w:rPr>
        <w:t>délečasovné</w:t>
      </w:r>
      <w:proofErr w:type="spellEnd"/>
      <w:r w:rsidRPr="00407786">
        <w:rPr>
          <w:bCs/>
        </w:rPr>
        <w:t xml:space="preserve"> &gt;100</w:t>
      </w:r>
      <w:r w:rsidR="00523A80">
        <w:rPr>
          <w:bCs/>
        </w:rPr>
        <w:t xml:space="preserve"> </w:t>
      </w:r>
      <w:proofErr w:type="spellStart"/>
      <w:r w:rsidRPr="00407786">
        <w:rPr>
          <w:bCs/>
        </w:rPr>
        <w:t>ms</w:t>
      </w:r>
      <w:proofErr w:type="spellEnd"/>
      <w:r w:rsidRPr="00407786">
        <w:rPr>
          <w:bCs/>
        </w:rPr>
        <w:t xml:space="preserve"> (</w:t>
      </w:r>
      <w:proofErr w:type="spellStart"/>
      <w:r w:rsidRPr="00407786">
        <w:rPr>
          <w:bCs/>
        </w:rPr>
        <w:t>DeD</w:t>
      </w:r>
      <w:proofErr w:type="spellEnd"/>
      <w:r w:rsidRPr="00407786">
        <w:rPr>
          <w:bCs/>
        </w:rPr>
        <w:t xml:space="preserve">, </w:t>
      </w:r>
      <w:proofErr w:type="spellStart"/>
      <w:r w:rsidRPr="00407786">
        <w:rPr>
          <w:bCs/>
        </w:rPr>
        <w:t>DeP</w:t>
      </w:r>
      <w:proofErr w:type="spellEnd"/>
      <w:r w:rsidRPr="00407786">
        <w:rPr>
          <w:bCs/>
        </w:rPr>
        <w:t>)</w:t>
      </w:r>
    </w:p>
    <w:p w:rsidR="00711CE0" w:rsidRPr="00407786" w:rsidRDefault="00711CE0" w:rsidP="00711CE0">
      <w:pPr>
        <w:pStyle w:val="pismeno"/>
        <w:jc w:val="both"/>
        <w:rPr>
          <w:bCs/>
        </w:rPr>
      </w:pPr>
      <w:r>
        <w:rPr>
          <w:bCs/>
        </w:rPr>
        <w:t>Časování rozbušek:</w:t>
      </w:r>
    </w:p>
    <w:p w:rsidR="00711CE0" w:rsidRPr="00407786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 w:rsidRPr="00407786">
        <w:rPr>
          <w:bCs/>
        </w:rPr>
        <w:t>DeM - průměrná doba zpoždění je 23 ms, sada obsahuje 21 časových stupňů</w:t>
      </w:r>
    </w:p>
    <w:p w:rsidR="00711CE0" w:rsidRPr="00407786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 w:rsidRPr="00407786">
        <w:rPr>
          <w:bCs/>
        </w:rPr>
        <w:t>DeR - průměrná doba zpoždění je 40 ms (1-4°) jinak 80 ms, sada obsahuje 10 časových stupňů</w:t>
      </w:r>
    </w:p>
    <w:p w:rsidR="00711CE0" w:rsidRPr="00407786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 w:rsidRPr="00407786">
        <w:rPr>
          <w:bCs/>
        </w:rPr>
        <w:t>DeD - průměrná doba zpoždění je 250 ms, sada obsahuje 12 časových stupňů</w:t>
      </w:r>
    </w:p>
    <w:p w:rsidR="00711CE0" w:rsidRPr="00407786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 w:rsidRPr="00407786">
        <w:rPr>
          <w:bCs/>
        </w:rPr>
        <w:t>DeP - průměrná doba zpoždění je 500 ms, sada obsahuje 12 časových stupňů</w:t>
      </w:r>
    </w:p>
    <w:p w:rsidR="00711CE0" w:rsidRPr="0059067C" w:rsidRDefault="00711CE0" w:rsidP="00711CE0">
      <w:pPr>
        <w:pStyle w:val="pismeno"/>
        <w:jc w:val="both"/>
        <w:rPr>
          <w:bCs/>
        </w:rPr>
      </w:pPr>
      <w:r>
        <w:rPr>
          <w:bCs/>
        </w:rPr>
        <w:t>P</w:t>
      </w:r>
      <w:r w:rsidRPr="0059067C">
        <w:rPr>
          <w:bCs/>
        </w:rPr>
        <w:t xml:space="preserve">odle elektrických vlastností dělíme elektrické rozbušky </w:t>
      </w:r>
      <w:proofErr w:type="gramStart"/>
      <w:r w:rsidRPr="0059067C">
        <w:rPr>
          <w:bCs/>
        </w:rPr>
        <w:t>na</w:t>
      </w:r>
      <w:proofErr w:type="gramEnd"/>
      <w:r w:rsidRPr="0059067C">
        <w:rPr>
          <w:bCs/>
        </w:rPr>
        <w:t>:</w:t>
      </w:r>
    </w:p>
    <w:p w:rsidR="00711CE0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 w:rsidRPr="0059067C">
        <w:rPr>
          <w:bCs/>
        </w:rPr>
        <w:t>Nízko odolné (NO), s trvalým bezpečným proudem Ib</w:t>
      </w:r>
      <w:r>
        <w:rPr>
          <w:bCs/>
        </w:rPr>
        <w:t>&gt; 0,18 A</w:t>
      </w:r>
      <w:r w:rsidRPr="0059067C">
        <w:rPr>
          <w:bCs/>
        </w:rPr>
        <w:t xml:space="preserve"> </w:t>
      </w:r>
    </w:p>
    <w:p w:rsidR="00711CE0" w:rsidRPr="0059067C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Středně odolné</w:t>
      </w:r>
      <w:r w:rsidRPr="0059067C">
        <w:rPr>
          <w:bCs/>
        </w:rPr>
        <w:t xml:space="preserve"> (SO, SICCA), s trvalým bezpečným proudem Ib&lt; 0,40 A</w:t>
      </w:r>
    </w:p>
    <w:p w:rsidR="00711CE0" w:rsidRPr="0059067C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Vysoce odolné</w:t>
      </w:r>
      <w:r w:rsidRPr="0059067C">
        <w:rPr>
          <w:bCs/>
        </w:rPr>
        <w:t xml:space="preserve"> (VO), s trvalým bezpečným proudem Ib&lt; </w:t>
      </w:r>
      <w:proofErr w:type="gramStart"/>
      <w:r w:rsidRPr="0059067C">
        <w:rPr>
          <w:bCs/>
        </w:rPr>
        <w:t>4,0  A</w:t>
      </w:r>
      <w:proofErr w:type="gramEnd"/>
    </w:p>
    <w:p w:rsidR="00436AD2" w:rsidRDefault="00436AD2" w:rsidP="00711CE0">
      <w:pPr>
        <w:pStyle w:val="pismeno"/>
        <w:jc w:val="both"/>
        <w:rPr>
          <w:bCs/>
        </w:rPr>
      </w:pPr>
    </w:p>
    <w:p w:rsidR="00711CE0" w:rsidRPr="0059067C" w:rsidRDefault="00711CE0" w:rsidP="00711CE0">
      <w:pPr>
        <w:pStyle w:val="pismeno"/>
        <w:jc w:val="both"/>
        <w:rPr>
          <w:bCs/>
        </w:rPr>
      </w:pPr>
      <w:r>
        <w:rPr>
          <w:bCs/>
        </w:rPr>
        <w:lastRenderedPageBreak/>
        <w:t>S</w:t>
      </w:r>
      <w:r w:rsidRPr="0059067C">
        <w:rPr>
          <w:bCs/>
        </w:rPr>
        <w:t xml:space="preserve">peciální rozbušky: </w:t>
      </w:r>
    </w:p>
    <w:p w:rsidR="00711CE0" w:rsidRPr="0059067C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 w:rsidRPr="0059067C">
        <w:rPr>
          <w:bCs/>
        </w:rPr>
        <w:t xml:space="preserve">DeM-zb (zvýšená odolnost proti zapálení výbušného prostředí) </w:t>
      </w:r>
    </w:p>
    <w:p w:rsidR="00711CE0" w:rsidRPr="0059067C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 w:rsidRPr="0059067C">
        <w:rPr>
          <w:bCs/>
        </w:rPr>
        <w:t xml:space="preserve">RVT (odolnost vůči tlaku vody) </w:t>
      </w:r>
    </w:p>
    <w:p w:rsidR="00711CE0" w:rsidRPr="00711CE0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 w:rsidRPr="0059067C">
        <w:rPr>
          <w:bCs/>
        </w:rPr>
        <w:t>DeM-ROT (odolnost vůči zvýšené teplotě)</w:t>
      </w:r>
    </w:p>
    <w:p w:rsidR="00711CE0" w:rsidRPr="00711CE0" w:rsidRDefault="00901D87" w:rsidP="00711CE0">
      <w:pPr>
        <w:pStyle w:val="pismeno"/>
        <w:jc w:val="both"/>
        <w:rPr>
          <w:b/>
          <w:bCs/>
        </w:rPr>
      </w:pPr>
      <w:proofErr w:type="spellStart"/>
      <w:r>
        <w:rPr>
          <w:b/>
          <w:bCs/>
        </w:rPr>
        <w:t>Rozmět</w:t>
      </w:r>
      <w:proofErr w:type="spellEnd"/>
    </w:p>
    <w:p w:rsidR="00711CE0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Zápalnicov</w:t>
      </w:r>
      <w:r w:rsidR="00901D87">
        <w:rPr>
          <w:bCs/>
        </w:rPr>
        <w:t>ý</w:t>
      </w:r>
    </w:p>
    <w:p w:rsidR="00711CE0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Elektrický</w:t>
      </w:r>
    </w:p>
    <w:p w:rsidR="00711CE0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Neelektrický</w:t>
      </w:r>
    </w:p>
    <w:p w:rsidR="00711CE0" w:rsidRDefault="00711CE0" w:rsidP="00711CE0">
      <w:pPr>
        <w:pStyle w:val="pismeno"/>
        <w:numPr>
          <w:ilvl w:val="1"/>
          <w:numId w:val="7"/>
        </w:numPr>
        <w:jc w:val="both"/>
        <w:rPr>
          <w:bCs/>
        </w:rPr>
      </w:pPr>
      <w:proofErr w:type="spellStart"/>
      <w:r>
        <w:rPr>
          <w:bCs/>
        </w:rPr>
        <w:t>Blesko</w:t>
      </w:r>
      <w:r w:rsidR="00901D87">
        <w:rPr>
          <w:bCs/>
        </w:rPr>
        <w:t>vicový</w:t>
      </w:r>
      <w:proofErr w:type="spellEnd"/>
    </w:p>
    <w:p w:rsidR="00711CE0" w:rsidRDefault="00523A80" w:rsidP="00711CE0">
      <w:pPr>
        <w:pStyle w:val="pismeno"/>
        <w:numPr>
          <w:ilvl w:val="1"/>
          <w:numId w:val="7"/>
        </w:numPr>
        <w:jc w:val="both"/>
        <w:rPr>
          <w:bCs/>
        </w:rPr>
      </w:pPr>
      <w:proofErr w:type="spellStart"/>
      <w:r>
        <w:rPr>
          <w:bCs/>
        </w:rPr>
        <w:t>Mikrobleskovicový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Indetshock</w:t>
      </w:r>
      <w:proofErr w:type="spellEnd"/>
    </w:p>
    <w:p w:rsidR="00711CE0" w:rsidRPr="00363E81" w:rsidRDefault="00711CE0" w:rsidP="00711CE0">
      <w:pPr>
        <w:pStyle w:val="pismeno"/>
        <w:jc w:val="both"/>
        <w:rPr>
          <w:b/>
          <w:bCs/>
        </w:rPr>
      </w:pPr>
      <w:r w:rsidRPr="00363E81">
        <w:rPr>
          <w:b/>
          <w:bCs/>
        </w:rPr>
        <w:t>Časování roznětu</w:t>
      </w:r>
    </w:p>
    <w:p w:rsidR="00711CE0" w:rsidRDefault="00711CE0" w:rsidP="00711CE0">
      <w:pPr>
        <w:pStyle w:val="pismeno"/>
        <w:jc w:val="both"/>
        <w:rPr>
          <w:bCs/>
        </w:rPr>
      </w:pPr>
      <w:r>
        <w:rPr>
          <w:bCs/>
        </w:rPr>
        <w:t>Stanovení intervalu zpoždění a sledu výbuchu jednotlivých náloží ovlivní:</w:t>
      </w:r>
    </w:p>
    <w:p w:rsidR="00711CE0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Bezpečnost odstřelu (pracoviště s nebezpečí výbuchu prachu a plynu)</w:t>
      </w:r>
    </w:p>
    <w:p w:rsidR="00711CE0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Efektivnost odstřelu (nedostatečný trhací efekt, porušení obrysu díla, prudký a daleký odhoz, zvýšení seizmického účinku, vznik obnažených, stržených a uvolněných náloží)</w:t>
      </w:r>
    </w:p>
    <w:p w:rsidR="00711CE0" w:rsidRPr="0059067C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Ekonomickou náročnost</w:t>
      </w:r>
    </w:p>
    <w:p w:rsidR="00711CE0" w:rsidRPr="00711CE0" w:rsidRDefault="00711CE0" w:rsidP="00711CE0">
      <w:pPr>
        <w:pStyle w:val="pismeno"/>
        <w:jc w:val="both"/>
        <w:rPr>
          <w:b/>
          <w:bCs/>
        </w:rPr>
      </w:pPr>
      <w:r w:rsidRPr="00711CE0">
        <w:rPr>
          <w:b/>
          <w:bCs/>
        </w:rPr>
        <w:t>Roznětnice</w:t>
      </w:r>
    </w:p>
    <w:p w:rsidR="00711CE0" w:rsidRPr="00363E81" w:rsidRDefault="00711CE0" w:rsidP="00711CE0">
      <w:pPr>
        <w:pStyle w:val="pismeno"/>
        <w:jc w:val="both"/>
        <w:rPr>
          <w:bCs/>
        </w:rPr>
      </w:pPr>
      <w:r>
        <w:rPr>
          <w:bCs/>
        </w:rPr>
        <w:t>P</w:t>
      </w:r>
      <w:r w:rsidRPr="00363E81">
        <w:rPr>
          <w:bCs/>
        </w:rPr>
        <w:t xml:space="preserve">odle konstrukce dělíme </w:t>
      </w:r>
      <w:proofErr w:type="gramStart"/>
      <w:r w:rsidRPr="00363E81">
        <w:rPr>
          <w:bCs/>
        </w:rPr>
        <w:t>na</w:t>
      </w:r>
      <w:proofErr w:type="gramEnd"/>
      <w:r w:rsidRPr="00363E81">
        <w:rPr>
          <w:bCs/>
        </w:rPr>
        <w:t>:</w:t>
      </w:r>
    </w:p>
    <w:p w:rsidR="00711CE0" w:rsidRPr="00363E81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 w:rsidRPr="00363E81">
        <w:rPr>
          <w:bCs/>
        </w:rPr>
        <w:t>D</w:t>
      </w:r>
      <w:r>
        <w:rPr>
          <w:bCs/>
        </w:rPr>
        <w:t>ynamoelektrické</w:t>
      </w:r>
      <w:r w:rsidR="00523A80">
        <w:rPr>
          <w:bCs/>
        </w:rPr>
        <w:t xml:space="preserve"> (stejnosměrný proud, malý výkon)</w:t>
      </w:r>
    </w:p>
    <w:p w:rsidR="00711CE0" w:rsidRPr="00363E81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 w:rsidRPr="00363E81">
        <w:rPr>
          <w:bCs/>
        </w:rPr>
        <w:t>K</w:t>
      </w:r>
      <w:r>
        <w:rPr>
          <w:bCs/>
        </w:rPr>
        <w:t>ondenzátorové</w:t>
      </w:r>
    </w:p>
    <w:p w:rsidR="00711CE0" w:rsidRPr="00363E81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 w:rsidRPr="00363E81">
        <w:rPr>
          <w:bCs/>
        </w:rPr>
        <w:t>B</w:t>
      </w:r>
      <w:r>
        <w:rPr>
          <w:bCs/>
        </w:rPr>
        <w:t>ateriové</w:t>
      </w:r>
    </w:p>
    <w:p w:rsidR="00711CE0" w:rsidRPr="00363E81" w:rsidRDefault="00711CE0" w:rsidP="00711CE0">
      <w:pPr>
        <w:pStyle w:val="pismeno"/>
        <w:numPr>
          <w:ilvl w:val="0"/>
          <w:numId w:val="7"/>
        </w:numPr>
        <w:jc w:val="both"/>
        <w:rPr>
          <w:bCs/>
        </w:rPr>
      </w:pPr>
      <w:r w:rsidRPr="00363E81">
        <w:rPr>
          <w:bCs/>
        </w:rPr>
        <w:t>S</w:t>
      </w:r>
      <w:r>
        <w:rPr>
          <w:bCs/>
        </w:rPr>
        <w:t>íťové</w:t>
      </w:r>
    </w:p>
    <w:p w:rsidR="00711CE0" w:rsidRDefault="00711CE0" w:rsidP="00711CE0">
      <w:pPr>
        <w:pStyle w:val="pismeno"/>
        <w:jc w:val="both"/>
        <w:rPr>
          <w:bCs/>
        </w:rPr>
      </w:pPr>
    </w:p>
    <w:p w:rsidR="00711CE0" w:rsidRDefault="00711CE0" w:rsidP="00711CE0">
      <w:pPr>
        <w:pStyle w:val="pismeno"/>
        <w:jc w:val="both"/>
        <w:rPr>
          <w:bCs/>
        </w:rPr>
      </w:pPr>
    </w:p>
    <w:p w:rsidR="00711CE0" w:rsidRDefault="00711CE0" w:rsidP="00711CE0">
      <w:pPr>
        <w:pStyle w:val="pismeno"/>
        <w:jc w:val="both"/>
        <w:rPr>
          <w:bCs/>
        </w:rPr>
      </w:pPr>
    </w:p>
    <w:p w:rsidR="00711CE0" w:rsidRDefault="00711CE0" w:rsidP="00711CE0">
      <w:pPr>
        <w:pStyle w:val="pismeno"/>
        <w:jc w:val="both"/>
        <w:rPr>
          <w:bCs/>
        </w:rPr>
      </w:pPr>
    </w:p>
    <w:p w:rsidR="00711CE0" w:rsidRDefault="00711CE0" w:rsidP="00711CE0">
      <w:pPr>
        <w:pStyle w:val="pismeno"/>
        <w:jc w:val="both"/>
        <w:rPr>
          <w:bCs/>
        </w:rPr>
      </w:pPr>
    </w:p>
    <w:p w:rsidR="00711CE0" w:rsidRDefault="00711CE0" w:rsidP="00711CE0">
      <w:pPr>
        <w:pStyle w:val="pismeno"/>
        <w:jc w:val="both"/>
        <w:rPr>
          <w:bCs/>
        </w:rPr>
      </w:pPr>
    </w:p>
    <w:p w:rsidR="00711CE0" w:rsidRDefault="00711CE0" w:rsidP="00711CE0">
      <w:pPr>
        <w:pStyle w:val="pismeno"/>
        <w:jc w:val="both"/>
        <w:rPr>
          <w:bCs/>
        </w:rPr>
      </w:pPr>
    </w:p>
    <w:p w:rsidR="00711CE0" w:rsidRDefault="00711CE0" w:rsidP="00711CE0">
      <w:pPr>
        <w:pStyle w:val="pismeno"/>
        <w:jc w:val="both"/>
        <w:rPr>
          <w:bCs/>
        </w:rPr>
      </w:pPr>
    </w:p>
    <w:p w:rsidR="00711CE0" w:rsidRDefault="00711CE0" w:rsidP="00711CE0">
      <w:pPr>
        <w:pStyle w:val="pismeno"/>
        <w:jc w:val="both"/>
        <w:rPr>
          <w:bCs/>
        </w:rPr>
      </w:pPr>
    </w:p>
    <w:p w:rsidR="00AC3E9E" w:rsidRDefault="00436AD2" w:rsidP="00C91133">
      <w:pPr>
        <w:pStyle w:val="pismeno"/>
        <w:jc w:val="both"/>
        <w:rPr>
          <w:bCs/>
        </w:rPr>
      </w:pPr>
      <w:r>
        <w:rPr>
          <w:noProof/>
        </w:rPr>
        <w:lastRenderedPageBreak/>
        <w:pict>
          <v:shape id="_x0000_s1064" type="#_x0000_t202" style="position:absolute;left:0;text-align:left;margin-left:156.45pt;margin-top:-5.3pt;width:138.55pt;height:23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" strokeweight="2pt">
            <v:textbox style="mso-fit-shape-to-text:t">
              <w:txbxContent>
                <w:p w:rsidR="002922A6" w:rsidRPr="00A66DA8" w:rsidRDefault="002922A6" w:rsidP="00AC3E9E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</w:pPr>
                  <w:r w:rsidRPr="00A66D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Parametry výbušiny</w:t>
                  </w:r>
                </w:p>
              </w:txbxContent>
            </v:textbox>
          </v:shape>
        </w:pict>
      </w:r>
    </w:p>
    <w:p w:rsidR="00AC3E9E" w:rsidRDefault="00B0778A" w:rsidP="00C91133">
      <w:pPr>
        <w:pStyle w:val="pismeno"/>
        <w:jc w:val="both"/>
        <w:rPr>
          <w:bCs/>
        </w:rPr>
      </w:pPr>
      <w:r w:rsidRPr="009C5D6B">
        <w:rPr>
          <w:b/>
          <w:bCs/>
        </w:rPr>
        <w:t>Chemické vlastnosti</w:t>
      </w:r>
      <w:r>
        <w:rPr>
          <w:bCs/>
        </w:rPr>
        <w:t xml:space="preserve"> (</w:t>
      </w:r>
      <w:proofErr w:type="gramStart"/>
      <w:r>
        <w:rPr>
          <w:bCs/>
        </w:rPr>
        <w:t>Tab.1.4</w:t>
      </w:r>
      <w:proofErr w:type="gramEnd"/>
      <w:r>
        <w:rPr>
          <w:bCs/>
        </w:rPr>
        <w:t>.)</w:t>
      </w:r>
    </w:p>
    <w:p w:rsidR="00B0778A" w:rsidRDefault="00B0778A" w:rsidP="00B0778A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Kyslíková bilance</w:t>
      </w:r>
    </w:p>
    <w:p w:rsidR="00B0778A" w:rsidRDefault="00B0778A" w:rsidP="00B0778A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Specifický objem plynných zplodin</w:t>
      </w:r>
    </w:p>
    <w:p w:rsidR="00B0778A" w:rsidRDefault="00B0778A" w:rsidP="00B0778A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Výbuchové (spalné) teplo</w:t>
      </w:r>
    </w:p>
    <w:p w:rsidR="00B0778A" w:rsidRDefault="00B0778A" w:rsidP="00B0778A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Výbuchová teplota</w:t>
      </w:r>
    </w:p>
    <w:p w:rsidR="00B0778A" w:rsidRDefault="00B0778A" w:rsidP="00B0778A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Technický (skutečný) objem zplodin</w:t>
      </w:r>
    </w:p>
    <w:p w:rsidR="00B0778A" w:rsidRDefault="00B0778A" w:rsidP="00B0778A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Tlak povýbuchových zplodin</w:t>
      </w:r>
    </w:p>
    <w:p w:rsidR="00B0778A" w:rsidRDefault="00B0778A" w:rsidP="009C5D6B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Výkon výbušniny</w:t>
      </w:r>
    </w:p>
    <w:p w:rsidR="00B0778A" w:rsidRDefault="00523A80" w:rsidP="00B0778A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Detonační r</w:t>
      </w:r>
      <w:r w:rsidR="00B0778A">
        <w:rPr>
          <w:bCs/>
        </w:rPr>
        <w:t>ychlost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322"/>
        <w:gridCol w:w="2322"/>
        <w:gridCol w:w="2322"/>
      </w:tblGrid>
      <w:tr w:rsidR="00B0778A" w:rsidTr="00A2437A">
        <w:trPr>
          <w:jc w:val="center"/>
        </w:trPr>
        <w:tc>
          <w:tcPr>
            <w:tcW w:w="2322" w:type="dxa"/>
          </w:tcPr>
          <w:p w:rsidR="00B0778A" w:rsidRPr="00AF71E8" w:rsidRDefault="00B0778A" w:rsidP="009C5D6B">
            <w:pPr>
              <w:pStyle w:val="pismeno"/>
              <w:ind w:left="720"/>
              <w:rPr>
                <w:b/>
                <w:bCs/>
              </w:rPr>
            </w:pPr>
            <w:r w:rsidRPr="00AF71E8">
              <w:rPr>
                <w:b/>
                <w:bCs/>
              </w:rPr>
              <w:t>Název</w:t>
            </w:r>
          </w:p>
        </w:tc>
        <w:tc>
          <w:tcPr>
            <w:tcW w:w="2322" w:type="dxa"/>
          </w:tcPr>
          <w:p w:rsidR="00B0778A" w:rsidRPr="00AF71E8" w:rsidRDefault="00B0778A" w:rsidP="00A2437A">
            <w:pPr>
              <w:pStyle w:val="pismeno"/>
              <w:jc w:val="center"/>
              <w:rPr>
                <w:b/>
                <w:bCs/>
              </w:rPr>
            </w:pPr>
            <w:r w:rsidRPr="00AF71E8">
              <w:rPr>
                <w:b/>
                <w:bCs/>
              </w:rPr>
              <w:t>Značení</w:t>
            </w:r>
          </w:p>
        </w:tc>
        <w:tc>
          <w:tcPr>
            <w:tcW w:w="2322" w:type="dxa"/>
          </w:tcPr>
          <w:p w:rsidR="00B0778A" w:rsidRPr="00AF71E8" w:rsidRDefault="00B0778A" w:rsidP="00A2437A">
            <w:pPr>
              <w:pStyle w:val="pismeno"/>
              <w:jc w:val="center"/>
              <w:rPr>
                <w:b/>
                <w:bCs/>
              </w:rPr>
            </w:pPr>
            <w:r w:rsidRPr="00AF71E8">
              <w:rPr>
                <w:b/>
                <w:bCs/>
              </w:rPr>
              <w:t>Jednotky</w:t>
            </w:r>
          </w:p>
        </w:tc>
      </w:tr>
      <w:tr w:rsidR="00B0778A" w:rsidTr="00A2437A">
        <w:trPr>
          <w:jc w:val="center"/>
        </w:trPr>
        <w:tc>
          <w:tcPr>
            <w:tcW w:w="2322" w:type="dxa"/>
          </w:tcPr>
          <w:p w:rsidR="00B0778A" w:rsidRPr="00B0778A" w:rsidRDefault="00B0778A" w:rsidP="00B0778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Kyslíková bilance</w:t>
            </w:r>
          </w:p>
        </w:tc>
        <w:tc>
          <w:tcPr>
            <w:tcW w:w="2322" w:type="dxa"/>
          </w:tcPr>
          <w:p w:rsidR="00B0778A" w:rsidRDefault="00B0778A" w:rsidP="009C5D6B">
            <w:pPr>
              <w:pStyle w:val="pismen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K.B.</w:t>
            </w:r>
            <w:proofErr w:type="gramEnd"/>
          </w:p>
        </w:tc>
        <w:tc>
          <w:tcPr>
            <w:tcW w:w="2322" w:type="dxa"/>
          </w:tcPr>
          <w:p w:rsidR="00B0778A" w:rsidRDefault="00B0778A" w:rsidP="009C5D6B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%</w:t>
            </w:r>
          </w:p>
        </w:tc>
      </w:tr>
      <w:tr w:rsidR="00B0778A" w:rsidTr="00A2437A">
        <w:trPr>
          <w:jc w:val="center"/>
        </w:trPr>
        <w:tc>
          <w:tcPr>
            <w:tcW w:w="2322" w:type="dxa"/>
          </w:tcPr>
          <w:p w:rsidR="00B0778A" w:rsidRDefault="00B0778A" w:rsidP="00B0778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Specifický objem plynných zplodin</w:t>
            </w:r>
          </w:p>
        </w:tc>
        <w:tc>
          <w:tcPr>
            <w:tcW w:w="2322" w:type="dxa"/>
          </w:tcPr>
          <w:p w:rsidR="00B0778A" w:rsidRDefault="00B0778A" w:rsidP="009C5D6B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V</w:t>
            </w:r>
            <w:r w:rsidRPr="00B0778A">
              <w:rPr>
                <w:bCs/>
                <w:vertAlign w:val="subscript"/>
              </w:rPr>
              <w:t>0</w:t>
            </w:r>
          </w:p>
        </w:tc>
        <w:tc>
          <w:tcPr>
            <w:tcW w:w="2322" w:type="dxa"/>
          </w:tcPr>
          <w:p w:rsidR="00B0778A" w:rsidRDefault="00B0778A" w:rsidP="009C5D6B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dm</w:t>
            </w:r>
            <w:r w:rsidRPr="00B0778A">
              <w:rPr>
                <w:bCs/>
                <w:vertAlign w:val="superscript"/>
              </w:rPr>
              <w:t>3</w:t>
            </w:r>
            <w:r w:rsidRPr="00B0778A">
              <w:rPr>
                <w:bCs/>
              </w:rPr>
              <w:t>.</w:t>
            </w:r>
            <w:r>
              <w:rPr>
                <w:bCs/>
              </w:rPr>
              <w:t>kg</w:t>
            </w:r>
            <w:r w:rsidRPr="00B0778A">
              <w:rPr>
                <w:bCs/>
                <w:vertAlign w:val="superscript"/>
              </w:rPr>
              <w:t>-1</w:t>
            </w:r>
          </w:p>
        </w:tc>
      </w:tr>
      <w:tr w:rsidR="00B0778A" w:rsidTr="00A2437A">
        <w:trPr>
          <w:jc w:val="center"/>
        </w:trPr>
        <w:tc>
          <w:tcPr>
            <w:tcW w:w="2322" w:type="dxa"/>
          </w:tcPr>
          <w:p w:rsidR="00B0778A" w:rsidRDefault="00B0778A" w:rsidP="00B0778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Výbuchové (spalné) teplo</w:t>
            </w:r>
          </w:p>
        </w:tc>
        <w:tc>
          <w:tcPr>
            <w:tcW w:w="2322" w:type="dxa"/>
          </w:tcPr>
          <w:p w:rsidR="00B0778A" w:rsidRDefault="00B0778A" w:rsidP="009C5D6B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Q</w:t>
            </w:r>
            <w:r w:rsidRPr="00B0778A">
              <w:rPr>
                <w:bCs/>
                <w:vertAlign w:val="subscript"/>
              </w:rPr>
              <w:t>v</w:t>
            </w:r>
          </w:p>
        </w:tc>
        <w:tc>
          <w:tcPr>
            <w:tcW w:w="2322" w:type="dxa"/>
          </w:tcPr>
          <w:p w:rsidR="00B0778A" w:rsidRDefault="00B0778A" w:rsidP="009C5D6B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J.kg</w:t>
            </w:r>
            <w:r w:rsidRPr="00B0778A">
              <w:rPr>
                <w:bCs/>
                <w:vertAlign w:val="superscript"/>
              </w:rPr>
              <w:t>-1</w:t>
            </w:r>
          </w:p>
        </w:tc>
      </w:tr>
      <w:tr w:rsidR="00B0778A" w:rsidTr="00A2437A">
        <w:trPr>
          <w:jc w:val="center"/>
        </w:trPr>
        <w:tc>
          <w:tcPr>
            <w:tcW w:w="2322" w:type="dxa"/>
          </w:tcPr>
          <w:p w:rsidR="00B0778A" w:rsidRDefault="00B0778A" w:rsidP="00B0778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Výbuchová teplota</w:t>
            </w:r>
          </w:p>
        </w:tc>
        <w:tc>
          <w:tcPr>
            <w:tcW w:w="2322" w:type="dxa"/>
          </w:tcPr>
          <w:p w:rsidR="00B0778A" w:rsidRDefault="00B0778A" w:rsidP="009C5D6B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t</w:t>
            </w:r>
            <w:r w:rsidRPr="00B0778A">
              <w:rPr>
                <w:bCs/>
                <w:vertAlign w:val="subscript"/>
              </w:rPr>
              <w:t>v</w:t>
            </w:r>
          </w:p>
        </w:tc>
        <w:tc>
          <w:tcPr>
            <w:tcW w:w="2322" w:type="dxa"/>
          </w:tcPr>
          <w:p w:rsidR="00B0778A" w:rsidRDefault="009C5D6B" w:rsidP="009C5D6B">
            <w:pPr>
              <w:pStyle w:val="pismeno"/>
              <w:jc w:val="center"/>
              <w:rPr>
                <w:bCs/>
              </w:rPr>
            </w:pPr>
            <w:r>
              <w:rPr>
                <w:rFonts w:ascii="Cambria Math" w:hAnsi="Cambria Math"/>
                <w:bCs/>
              </w:rPr>
              <w:t>ͦ</w:t>
            </w:r>
            <w:r>
              <w:rPr>
                <w:bCs/>
              </w:rPr>
              <w:t xml:space="preserve"> C</w:t>
            </w:r>
          </w:p>
        </w:tc>
      </w:tr>
      <w:tr w:rsidR="00B0778A" w:rsidTr="00A2437A">
        <w:trPr>
          <w:jc w:val="center"/>
        </w:trPr>
        <w:tc>
          <w:tcPr>
            <w:tcW w:w="2322" w:type="dxa"/>
          </w:tcPr>
          <w:p w:rsidR="00B0778A" w:rsidRDefault="00B0778A" w:rsidP="00B0778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Technický (skutečný) objem zplodin</w:t>
            </w:r>
          </w:p>
        </w:tc>
        <w:tc>
          <w:tcPr>
            <w:tcW w:w="2322" w:type="dxa"/>
          </w:tcPr>
          <w:p w:rsidR="00B0778A" w:rsidRDefault="009C5D6B" w:rsidP="009C5D6B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V</w:t>
            </w:r>
            <w:r w:rsidRPr="009C5D6B">
              <w:rPr>
                <w:bCs/>
                <w:vertAlign w:val="subscript"/>
              </w:rPr>
              <w:t>t</w:t>
            </w:r>
          </w:p>
        </w:tc>
        <w:tc>
          <w:tcPr>
            <w:tcW w:w="2322" w:type="dxa"/>
          </w:tcPr>
          <w:p w:rsidR="00B0778A" w:rsidRDefault="009C5D6B" w:rsidP="009C5D6B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dm</w:t>
            </w:r>
            <w:r w:rsidRPr="00B0778A">
              <w:rPr>
                <w:bCs/>
                <w:vertAlign w:val="superscript"/>
              </w:rPr>
              <w:t>3</w:t>
            </w:r>
            <w:r w:rsidRPr="00B0778A">
              <w:rPr>
                <w:bCs/>
              </w:rPr>
              <w:t>.</w:t>
            </w:r>
            <w:r>
              <w:rPr>
                <w:bCs/>
              </w:rPr>
              <w:t>kg</w:t>
            </w:r>
            <w:r w:rsidRPr="00B0778A">
              <w:rPr>
                <w:bCs/>
                <w:vertAlign w:val="superscript"/>
              </w:rPr>
              <w:t>-1</w:t>
            </w:r>
          </w:p>
        </w:tc>
      </w:tr>
      <w:tr w:rsidR="00B0778A" w:rsidTr="00A2437A">
        <w:trPr>
          <w:jc w:val="center"/>
        </w:trPr>
        <w:tc>
          <w:tcPr>
            <w:tcW w:w="2322" w:type="dxa"/>
          </w:tcPr>
          <w:p w:rsidR="00B0778A" w:rsidRDefault="00B0778A" w:rsidP="00B0778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Tlak povýbuchových zplodin</w:t>
            </w:r>
          </w:p>
        </w:tc>
        <w:tc>
          <w:tcPr>
            <w:tcW w:w="2322" w:type="dxa"/>
          </w:tcPr>
          <w:p w:rsidR="00B0778A" w:rsidRDefault="009C5D6B" w:rsidP="009C5D6B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p</w:t>
            </w:r>
          </w:p>
        </w:tc>
        <w:tc>
          <w:tcPr>
            <w:tcW w:w="2322" w:type="dxa"/>
          </w:tcPr>
          <w:p w:rsidR="00B0778A" w:rsidRDefault="009C5D6B" w:rsidP="009C5D6B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MPa</w:t>
            </w:r>
          </w:p>
        </w:tc>
      </w:tr>
      <w:tr w:rsidR="00B0778A" w:rsidTr="00A2437A">
        <w:trPr>
          <w:jc w:val="center"/>
        </w:trPr>
        <w:tc>
          <w:tcPr>
            <w:tcW w:w="2322" w:type="dxa"/>
          </w:tcPr>
          <w:p w:rsidR="00B0778A" w:rsidRDefault="00B0778A" w:rsidP="00B0778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Výkon výbušniny</w:t>
            </w:r>
          </w:p>
        </w:tc>
        <w:tc>
          <w:tcPr>
            <w:tcW w:w="2322" w:type="dxa"/>
          </w:tcPr>
          <w:p w:rsidR="00B0778A" w:rsidRDefault="009C5D6B" w:rsidP="009C5D6B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N</w:t>
            </w:r>
          </w:p>
        </w:tc>
        <w:tc>
          <w:tcPr>
            <w:tcW w:w="2322" w:type="dxa"/>
          </w:tcPr>
          <w:p w:rsidR="00B0778A" w:rsidRDefault="009C5D6B" w:rsidP="009C5D6B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MW</w:t>
            </w:r>
          </w:p>
        </w:tc>
      </w:tr>
      <w:tr w:rsidR="00B0778A" w:rsidTr="00A2437A">
        <w:trPr>
          <w:jc w:val="center"/>
        </w:trPr>
        <w:tc>
          <w:tcPr>
            <w:tcW w:w="2322" w:type="dxa"/>
          </w:tcPr>
          <w:p w:rsidR="00B0778A" w:rsidRDefault="00523A80" w:rsidP="00523A80">
            <w:pPr>
              <w:pStyle w:val="pismeno"/>
              <w:jc w:val="both"/>
              <w:rPr>
                <w:bCs/>
              </w:rPr>
            </w:pPr>
            <w:r>
              <w:rPr>
                <w:bCs/>
              </w:rPr>
              <w:t>Detonační rychlost</w:t>
            </w:r>
          </w:p>
        </w:tc>
        <w:tc>
          <w:tcPr>
            <w:tcW w:w="2322" w:type="dxa"/>
          </w:tcPr>
          <w:p w:rsidR="00B0778A" w:rsidRDefault="009C5D6B" w:rsidP="009C5D6B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D</w:t>
            </w:r>
          </w:p>
        </w:tc>
        <w:tc>
          <w:tcPr>
            <w:tcW w:w="2322" w:type="dxa"/>
          </w:tcPr>
          <w:p w:rsidR="00B0778A" w:rsidRDefault="009C5D6B" w:rsidP="009C5D6B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m.s</w:t>
            </w:r>
            <w:r w:rsidRPr="009C5D6B">
              <w:rPr>
                <w:bCs/>
                <w:vertAlign w:val="superscript"/>
              </w:rPr>
              <w:t>-1</w:t>
            </w:r>
          </w:p>
        </w:tc>
      </w:tr>
    </w:tbl>
    <w:p w:rsidR="00B0778A" w:rsidRDefault="00B0778A" w:rsidP="00B0778A">
      <w:pPr>
        <w:pStyle w:val="pismeno"/>
        <w:jc w:val="both"/>
        <w:rPr>
          <w:bCs/>
        </w:rPr>
      </w:pPr>
      <w:r>
        <w:rPr>
          <w:bCs/>
        </w:rPr>
        <w:t>Tab. 1.4.</w:t>
      </w:r>
    </w:p>
    <w:p w:rsidR="00B0778A" w:rsidRPr="009C5D6B" w:rsidRDefault="009C5D6B" w:rsidP="00B0778A">
      <w:pPr>
        <w:pStyle w:val="pismeno"/>
        <w:jc w:val="both"/>
        <w:rPr>
          <w:b/>
          <w:bCs/>
        </w:rPr>
      </w:pPr>
      <w:r w:rsidRPr="009C5D6B">
        <w:rPr>
          <w:b/>
          <w:bCs/>
        </w:rPr>
        <w:t>Vybrané funkční zkoušky</w:t>
      </w:r>
    </w:p>
    <w:p w:rsidR="00C27031" w:rsidRDefault="009C5D6B" w:rsidP="009C5D6B">
      <w:pPr>
        <w:pStyle w:val="pismeno"/>
        <w:numPr>
          <w:ilvl w:val="0"/>
          <w:numId w:val="7"/>
        </w:numPr>
        <w:jc w:val="both"/>
        <w:rPr>
          <w:bCs/>
        </w:rPr>
      </w:pPr>
      <w:r w:rsidRPr="009C5D6B">
        <w:rPr>
          <w:bCs/>
        </w:rPr>
        <w:t>Stanovení pracovní schopnosti dle Trauzla</w:t>
      </w:r>
    </w:p>
    <w:p w:rsidR="00A1589E" w:rsidRPr="009C5D6B" w:rsidRDefault="00A1589E" w:rsidP="009C5D6B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Balistický moždíř</w:t>
      </w:r>
    </w:p>
    <w:p w:rsidR="00C27031" w:rsidRPr="009C5D6B" w:rsidRDefault="009C5D6B" w:rsidP="009C5D6B">
      <w:pPr>
        <w:pStyle w:val="pismeno"/>
        <w:numPr>
          <w:ilvl w:val="0"/>
          <w:numId w:val="7"/>
        </w:numPr>
        <w:jc w:val="both"/>
        <w:rPr>
          <w:bCs/>
        </w:rPr>
      </w:pPr>
      <w:r w:rsidRPr="009C5D6B">
        <w:rPr>
          <w:bCs/>
        </w:rPr>
        <w:t>Brizance výbušnin</w:t>
      </w:r>
    </w:p>
    <w:p w:rsidR="00C27031" w:rsidRPr="009C5D6B" w:rsidRDefault="009C5D6B" w:rsidP="009C5D6B">
      <w:pPr>
        <w:pStyle w:val="pismeno"/>
        <w:numPr>
          <w:ilvl w:val="0"/>
          <w:numId w:val="7"/>
        </w:numPr>
        <w:jc w:val="both"/>
        <w:rPr>
          <w:bCs/>
        </w:rPr>
      </w:pPr>
      <w:r w:rsidRPr="009C5D6B">
        <w:rPr>
          <w:bCs/>
        </w:rPr>
        <w:t>Detonační rychlost</w:t>
      </w:r>
    </w:p>
    <w:p w:rsidR="00C27031" w:rsidRPr="009C5D6B" w:rsidRDefault="009C5D6B" w:rsidP="009C5D6B">
      <w:pPr>
        <w:pStyle w:val="pismeno"/>
        <w:numPr>
          <w:ilvl w:val="0"/>
          <w:numId w:val="7"/>
        </w:numPr>
        <w:jc w:val="both"/>
        <w:rPr>
          <w:bCs/>
        </w:rPr>
      </w:pPr>
      <w:r w:rsidRPr="009C5D6B">
        <w:rPr>
          <w:bCs/>
        </w:rPr>
        <w:t>Přenos detonace</w:t>
      </w:r>
    </w:p>
    <w:p w:rsidR="00C27031" w:rsidRPr="009C5D6B" w:rsidRDefault="009C5D6B" w:rsidP="009C5D6B">
      <w:pPr>
        <w:pStyle w:val="pismeno"/>
        <w:numPr>
          <w:ilvl w:val="0"/>
          <w:numId w:val="7"/>
        </w:numPr>
        <w:jc w:val="both"/>
        <w:rPr>
          <w:bCs/>
        </w:rPr>
      </w:pPr>
      <w:r w:rsidRPr="009C5D6B">
        <w:rPr>
          <w:bCs/>
        </w:rPr>
        <w:t>Teplota vzbuchu</w:t>
      </w:r>
    </w:p>
    <w:p w:rsidR="00C27031" w:rsidRPr="009C5D6B" w:rsidRDefault="009C5D6B" w:rsidP="009C5D6B">
      <w:pPr>
        <w:pStyle w:val="pismeno"/>
        <w:numPr>
          <w:ilvl w:val="0"/>
          <w:numId w:val="7"/>
        </w:numPr>
        <w:jc w:val="both"/>
        <w:rPr>
          <w:bCs/>
        </w:rPr>
      </w:pPr>
      <w:r w:rsidRPr="009C5D6B">
        <w:rPr>
          <w:bCs/>
        </w:rPr>
        <w:t>Zkouška citlivosti k</w:t>
      </w:r>
      <w:r w:rsidR="00A1589E">
        <w:rPr>
          <w:bCs/>
        </w:rPr>
        <w:t> </w:t>
      </w:r>
      <w:r w:rsidRPr="009C5D6B">
        <w:rPr>
          <w:bCs/>
        </w:rPr>
        <w:t>nárazu</w:t>
      </w:r>
    </w:p>
    <w:p w:rsidR="00C27031" w:rsidRPr="009C5D6B" w:rsidRDefault="009C5D6B" w:rsidP="009C5D6B">
      <w:pPr>
        <w:pStyle w:val="pismeno"/>
        <w:numPr>
          <w:ilvl w:val="0"/>
          <w:numId w:val="7"/>
        </w:numPr>
        <w:jc w:val="both"/>
        <w:rPr>
          <w:bCs/>
        </w:rPr>
      </w:pPr>
      <w:r w:rsidRPr="009C5D6B">
        <w:rPr>
          <w:bCs/>
        </w:rPr>
        <w:t>Zkouška důlní bezpečnosti</w:t>
      </w:r>
    </w:p>
    <w:p w:rsidR="00C27031" w:rsidRPr="009C5D6B" w:rsidRDefault="009C5D6B" w:rsidP="009C5D6B">
      <w:pPr>
        <w:pStyle w:val="pismeno"/>
        <w:numPr>
          <w:ilvl w:val="0"/>
          <w:numId w:val="7"/>
        </w:numPr>
        <w:jc w:val="both"/>
        <w:rPr>
          <w:bCs/>
        </w:rPr>
      </w:pPr>
      <w:r w:rsidRPr="009C5D6B">
        <w:rPr>
          <w:bCs/>
        </w:rPr>
        <w:t>Hustota výbušnin</w:t>
      </w:r>
    </w:p>
    <w:p w:rsidR="00C27031" w:rsidRPr="009C5D6B" w:rsidRDefault="009C5D6B" w:rsidP="001A31A8">
      <w:pPr>
        <w:pStyle w:val="pismeno"/>
        <w:numPr>
          <w:ilvl w:val="0"/>
          <w:numId w:val="7"/>
        </w:numPr>
        <w:spacing w:before="0" w:beforeAutospacing="0" w:after="0" w:afterAutospacing="0"/>
        <w:jc w:val="both"/>
        <w:rPr>
          <w:bCs/>
        </w:rPr>
      </w:pPr>
      <w:r w:rsidRPr="009C5D6B">
        <w:rPr>
          <w:bCs/>
        </w:rPr>
        <w:t>Chemická odolnost a stabilita výbušnin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322"/>
        <w:gridCol w:w="2322"/>
        <w:gridCol w:w="4115"/>
      </w:tblGrid>
      <w:tr w:rsidR="009C5D6B" w:rsidRPr="00AF71E8" w:rsidTr="00901D87">
        <w:trPr>
          <w:jc w:val="center"/>
        </w:trPr>
        <w:tc>
          <w:tcPr>
            <w:tcW w:w="2322" w:type="dxa"/>
          </w:tcPr>
          <w:p w:rsidR="009C5D6B" w:rsidRPr="00AF71E8" w:rsidRDefault="009C5D6B" w:rsidP="00A2437A">
            <w:pPr>
              <w:pStyle w:val="pismeno"/>
              <w:ind w:left="720"/>
              <w:rPr>
                <w:b/>
                <w:bCs/>
              </w:rPr>
            </w:pPr>
            <w:r w:rsidRPr="00AF71E8">
              <w:rPr>
                <w:b/>
                <w:bCs/>
              </w:rPr>
              <w:t>Název</w:t>
            </w:r>
          </w:p>
        </w:tc>
        <w:tc>
          <w:tcPr>
            <w:tcW w:w="2322" w:type="dxa"/>
          </w:tcPr>
          <w:p w:rsidR="009C5D6B" w:rsidRPr="00AF71E8" w:rsidRDefault="009C5D6B" w:rsidP="00A2437A">
            <w:pPr>
              <w:pStyle w:val="pismeno"/>
              <w:jc w:val="center"/>
              <w:rPr>
                <w:b/>
                <w:bCs/>
              </w:rPr>
            </w:pPr>
            <w:r w:rsidRPr="00AF71E8">
              <w:rPr>
                <w:b/>
                <w:bCs/>
              </w:rPr>
              <w:t>Značení</w:t>
            </w:r>
          </w:p>
        </w:tc>
        <w:tc>
          <w:tcPr>
            <w:tcW w:w="4115" w:type="dxa"/>
          </w:tcPr>
          <w:p w:rsidR="009C5D6B" w:rsidRPr="00AF71E8" w:rsidRDefault="009C5D6B" w:rsidP="00A2437A">
            <w:pPr>
              <w:pStyle w:val="pismeno"/>
              <w:jc w:val="center"/>
              <w:rPr>
                <w:b/>
                <w:bCs/>
              </w:rPr>
            </w:pPr>
            <w:r w:rsidRPr="00AF71E8">
              <w:rPr>
                <w:b/>
                <w:bCs/>
              </w:rPr>
              <w:t>Jednotky</w:t>
            </w:r>
          </w:p>
        </w:tc>
      </w:tr>
      <w:tr w:rsidR="009C5D6B" w:rsidTr="00901D87">
        <w:trPr>
          <w:jc w:val="center"/>
        </w:trPr>
        <w:tc>
          <w:tcPr>
            <w:tcW w:w="2322" w:type="dxa"/>
          </w:tcPr>
          <w:p w:rsidR="009C5D6B" w:rsidRPr="00B0778A" w:rsidRDefault="009C5D6B" w:rsidP="00A1589E">
            <w:pPr>
              <w:pStyle w:val="pismeno"/>
              <w:jc w:val="center"/>
              <w:rPr>
                <w:bCs/>
              </w:rPr>
            </w:pPr>
            <w:r w:rsidRPr="009C5D6B">
              <w:rPr>
                <w:bCs/>
              </w:rPr>
              <w:t>Stanovení pracovní schopnosti dle Trauzla</w:t>
            </w:r>
          </w:p>
        </w:tc>
        <w:tc>
          <w:tcPr>
            <w:tcW w:w="2322" w:type="dxa"/>
          </w:tcPr>
          <w:p w:rsidR="009C5D6B" w:rsidRDefault="00A1589E" w:rsidP="00A2437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R</w:t>
            </w:r>
            <w:r w:rsidRPr="00A1589E">
              <w:rPr>
                <w:bCs/>
                <w:vertAlign w:val="subscript"/>
              </w:rPr>
              <w:t>t</w:t>
            </w:r>
          </w:p>
        </w:tc>
        <w:tc>
          <w:tcPr>
            <w:tcW w:w="4115" w:type="dxa"/>
          </w:tcPr>
          <w:p w:rsidR="009C5D6B" w:rsidRDefault="00A1589E" w:rsidP="00A2437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cm</w:t>
            </w:r>
            <w:r w:rsidRPr="00A1589E">
              <w:rPr>
                <w:bCs/>
                <w:vertAlign w:val="superscript"/>
              </w:rPr>
              <w:t>3</w:t>
            </w:r>
          </w:p>
        </w:tc>
      </w:tr>
      <w:tr w:rsidR="00A1589E" w:rsidTr="00901D87">
        <w:trPr>
          <w:jc w:val="center"/>
        </w:trPr>
        <w:tc>
          <w:tcPr>
            <w:tcW w:w="2322" w:type="dxa"/>
          </w:tcPr>
          <w:p w:rsidR="00A1589E" w:rsidRPr="009C5D6B" w:rsidRDefault="00A1589E" w:rsidP="00A1589E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Balistický moždíř</w:t>
            </w:r>
          </w:p>
        </w:tc>
        <w:tc>
          <w:tcPr>
            <w:tcW w:w="2322" w:type="dxa"/>
          </w:tcPr>
          <w:p w:rsidR="00A1589E" w:rsidRDefault="00A1589E" w:rsidP="00A2437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RPS</w:t>
            </w:r>
          </w:p>
        </w:tc>
        <w:tc>
          <w:tcPr>
            <w:tcW w:w="4115" w:type="dxa"/>
          </w:tcPr>
          <w:p w:rsidR="00A1589E" w:rsidRDefault="00A1589E" w:rsidP="00A2437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%</w:t>
            </w:r>
            <w:r w:rsidR="00901D87">
              <w:rPr>
                <w:bCs/>
              </w:rPr>
              <w:t xml:space="preserve"> pracovní schopnost trhací želatiny</w:t>
            </w:r>
          </w:p>
        </w:tc>
      </w:tr>
      <w:tr w:rsidR="009C5D6B" w:rsidTr="00901D87">
        <w:trPr>
          <w:jc w:val="center"/>
        </w:trPr>
        <w:tc>
          <w:tcPr>
            <w:tcW w:w="2322" w:type="dxa"/>
          </w:tcPr>
          <w:p w:rsidR="009C5D6B" w:rsidRDefault="00A1589E" w:rsidP="00A1589E">
            <w:pPr>
              <w:pStyle w:val="pismeno"/>
              <w:jc w:val="center"/>
              <w:rPr>
                <w:bCs/>
              </w:rPr>
            </w:pPr>
            <w:r w:rsidRPr="009C5D6B">
              <w:rPr>
                <w:bCs/>
              </w:rPr>
              <w:t>Brizance výbušnin</w:t>
            </w:r>
          </w:p>
        </w:tc>
        <w:tc>
          <w:tcPr>
            <w:tcW w:w="2322" w:type="dxa"/>
          </w:tcPr>
          <w:p w:rsidR="009C5D6B" w:rsidRDefault="00A1589E" w:rsidP="00A2437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Podle HESSE</w:t>
            </w:r>
          </w:p>
        </w:tc>
        <w:tc>
          <w:tcPr>
            <w:tcW w:w="4115" w:type="dxa"/>
          </w:tcPr>
          <w:p w:rsidR="009C5D6B" w:rsidRDefault="00A1589E" w:rsidP="00A2437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mm</w:t>
            </w:r>
          </w:p>
        </w:tc>
      </w:tr>
      <w:tr w:rsidR="009C5D6B" w:rsidTr="00901D87">
        <w:trPr>
          <w:jc w:val="center"/>
        </w:trPr>
        <w:tc>
          <w:tcPr>
            <w:tcW w:w="2322" w:type="dxa"/>
          </w:tcPr>
          <w:p w:rsidR="009C5D6B" w:rsidRPr="00A1589E" w:rsidRDefault="00A1589E" w:rsidP="00A1589E">
            <w:pPr>
              <w:pStyle w:val="pismeno"/>
              <w:jc w:val="center"/>
              <w:rPr>
                <w:bCs/>
              </w:rPr>
            </w:pPr>
            <w:r w:rsidRPr="009C5D6B">
              <w:rPr>
                <w:bCs/>
              </w:rPr>
              <w:t>Detonační rychlost</w:t>
            </w:r>
          </w:p>
        </w:tc>
        <w:tc>
          <w:tcPr>
            <w:tcW w:w="2322" w:type="dxa"/>
          </w:tcPr>
          <w:p w:rsidR="009C5D6B" w:rsidRDefault="00A1589E" w:rsidP="00A2437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D</w:t>
            </w:r>
          </w:p>
        </w:tc>
        <w:tc>
          <w:tcPr>
            <w:tcW w:w="4115" w:type="dxa"/>
          </w:tcPr>
          <w:p w:rsidR="009C5D6B" w:rsidRDefault="00A1589E" w:rsidP="00A1589E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m</w:t>
            </w:r>
            <w:r w:rsidR="009C5D6B">
              <w:rPr>
                <w:bCs/>
              </w:rPr>
              <w:t>.</w:t>
            </w:r>
            <w:r>
              <w:rPr>
                <w:bCs/>
              </w:rPr>
              <w:t>s</w:t>
            </w:r>
            <w:r w:rsidR="009C5D6B" w:rsidRPr="00B0778A">
              <w:rPr>
                <w:bCs/>
                <w:vertAlign w:val="superscript"/>
              </w:rPr>
              <w:t>-1</w:t>
            </w:r>
          </w:p>
        </w:tc>
      </w:tr>
    </w:tbl>
    <w:p w:rsidR="009C5D6B" w:rsidRDefault="001A31A8" w:rsidP="001A31A8">
      <w:pPr>
        <w:pStyle w:val="pismeno"/>
        <w:jc w:val="both"/>
        <w:rPr>
          <w:bCs/>
        </w:rPr>
      </w:pPr>
      <w:r>
        <w:rPr>
          <w:bCs/>
        </w:rPr>
        <w:t>Tab. 1.5.</w:t>
      </w:r>
    </w:p>
    <w:p w:rsidR="00AC3E9E" w:rsidRPr="000332E2" w:rsidRDefault="00725A08" w:rsidP="00C91133">
      <w:pPr>
        <w:pStyle w:val="pismeno"/>
        <w:jc w:val="both"/>
        <w:rPr>
          <w:b/>
          <w:bCs/>
        </w:rPr>
      </w:pPr>
      <w:r w:rsidRPr="000332E2">
        <w:rPr>
          <w:b/>
          <w:bCs/>
        </w:rPr>
        <w:lastRenderedPageBreak/>
        <w:t>Hustota trhavin</w:t>
      </w:r>
    </w:p>
    <w:p w:rsidR="00725A08" w:rsidRDefault="00725A08" w:rsidP="00725A08">
      <w:pPr>
        <w:pStyle w:val="pismeno"/>
        <w:numPr>
          <w:ilvl w:val="0"/>
          <w:numId w:val="7"/>
        </w:numPr>
        <w:jc w:val="both"/>
        <w:rPr>
          <w:bCs/>
        </w:rPr>
      </w:pPr>
      <w:proofErr w:type="spellStart"/>
      <w:r>
        <w:rPr>
          <w:bCs/>
        </w:rPr>
        <w:t>Náložková</w:t>
      </w:r>
      <w:proofErr w:type="spellEnd"/>
      <w:r>
        <w:rPr>
          <w:bCs/>
        </w:rPr>
        <w:t xml:space="preserve"> (</w:t>
      </w:r>
      <w:r w:rsidR="00901D87">
        <w:rPr>
          <w:bCs/>
        </w:rPr>
        <w:t>objemová hmotnost trhavinové masy</w:t>
      </w:r>
      <w:r w:rsidR="00523A80">
        <w:rPr>
          <w:bCs/>
        </w:rPr>
        <w:t xml:space="preserve"> v náložce</w:t>
      </w:r>
      <w:r>
        <w:rPr>
          <w:bCs/>
        </w:rPr>
        <w:t>)</w:t>
      </w:r>
    </w:p>
    <w:p w:rsidR="00725A08" w:rsidRDefault="00725A08" w:rsidP="00725A08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Náložová (poměr hmotnosti trhaviny a užitého objemu výbuchového prostoru)</w:t>
      </w:r>
    </w:p>
    <w:p w:rsidR="00725A08" w:rsidRPr="000332E2" w:rsidRDefault="00725A08" w:rsidP="00725A08">
      <w:pPr>
        <w:pStyle w:val="pismeno"/>
        <w:jc w:val="both"/>
        <w:rPr>
          <w:b/>
          <w:bCs/>
        </w:rPr>
      </w:pPr>
      <w:r w:rsidRPr="000332E2">
        <w:rPr>
          <w:b/>
          <w:bCs/>
        </w:rPr>
        <w:t>Určování hmotnosti nálože</w:t>
      </w:r>
    </w:p>
    <w:p w:rsidR="000332E2" w:rsidRPr="000332E2" w:rsidRDefault="000332E2" w:rsidP="000332E2">
      <w:pPr>
        <w:pStyle w:val="pismeno"/>
        <w:jc w:val="both"/>
        <w:rPr>
          <w:bCs/>
        </w:rPr>
      </w:pPr>
      <w:r w:rsidRPr="000332E2">
        <w:rPr>
          <w:bCs/>
        </w:rPr>
        <w:t xml:space="preserve">Základním parametrem trhací práce je stanovení </w:t>
      </w:r>
      <w:r w:rsidRPr="00523A80">
        <w:rPr>
          <w:b/>
          <w:bCs/>
        </w:rPr>
        <w:t>hmotnosti nálože</w:t>
      </w:r>
      <w:r w:rsidRPr="000332E2">
        <w:rPr>
          <w:bCs/>
        </w:rPr>
        <w:t xml:space="preserve"> Q</w:t>
      </w:r>
      <w:r w:rsidRPr="000332E2">
        <w:rPr>
          <w:bCs/>
          <w:vertAlign w:val="subscript"/>
        </w:rPr>
        <w:t>c</w:t>
      </w:r>
      <w:r w:rsidRPr="000332E2">
        <w:rPr>
          <w:bCs/>
        </w:rPr>
        <w:t xml:space="preserve"> [kg] a nejčastěji vycházíme z </w:t>
      </w:r>
      <w:r w:rsidRPr="00523A80">
        <w:rPr>
          <w:b/>
          <w:bCs/>
        </w:rPr>
        <w:t>měrné spotřeby trhaviny na 1m</w:t>
      </w:r>
      <w:r w:rsidRPr="00523A80">
        <w:rPr>
          <w:b/>
          <w:bCs/>
          <w:vertAlign w:val="superscript"/>
        </w:rPr>
        <w:t>3</w:t>
      </w:r>
      <w:r w:rsidRPr="00523A80">
        <w:rPr>
          <w:b/>
          <w:bCs/>
        </w:rPr>
        <w:t xml:space="preserve"> horniny</w:t>
      </w:r>
      <w:r w:rsidRPr="000332E2">
        <w:rPr>
          <w:bCs/>
        </w:rPr>
        <w:t xml:space="preserve"> (q</w:t>
      </w:r>
      <w:r w:rsidRPr="000332E2">
        <w:rPr>
          <w:bCs/>
          <w:vertAlign w:val="subscript"/>
        </w:rPr>
        <w:t>stř</w:t>
      </w:r>
      <w:r w:rsidRPr="000332E2">
        <w:rPr>
          <w:bCs/>
        </w:rPr>
        <w:t>)</w:t>
      </w:r>
      <w:r>
        <w:rPr>
          <w:bCs/>
        </w:rPr>
        <w:t xml:space="preserve"> a objemu rozpojeném v jednom záběru.</w:t>
      </w:r>
    </w:p>
    <w:p w:rsidR="000332E2" w:rsidRPr="000332E2" w:rsidRDefault="000332E2" w:rsidP="000332E2">
      <w:pPr>
        <w:pStyle w:val="pismeno"/>
        <w:jc w:val="both"/>
        <w:rPr>
          <w:bCs/>
        </w:rPr>
      </w:pPr>
      <w:r w:rsidRPr="000332E2">
        <w:rPr>
          <w:bCs/>
        </w:rPr>
        <w:t>Ovlivňující faktory:</w:t>
      </w:r>
    </w:p>
    <w:p w:rsidR="00C27031" w:rsidRPr="000332E2" w:rsidRDefault="00296D0C" w:rsidP="000332E2">
      <w:pPr>
        <w:pStyle w:val="pismeno"/>
        <w:numPr>
          <w:ilvl w:val="0"/>
          <w:numId w:val="7"/>
        </w:numPr>
        <w:jc w:val="both"/>
        <w:rPr>
          <w:bCs/>
        </w:rPr>
      </w:pPr>
      <w:r w:rsidRPr="000332E2">
        <w:rPr>
          <w:bCs/>
        </w:rPr>
        <w:t>Pevnost rozpojované horniny (koeficient Protodjakonova f)</w:t>
      </w:r>
    </w:p>
    <w:p w:rsidR="00C27031" w:rsidRPr="000332E2" w:rsidRDefault="00296D0C" w:rsidP="000332E2">
      <w:pPr>
        <w:pStyle w:val="pismeno"/>
        <w:numPr>
          <w:ilvl w:val="0"/>
          <w:numId w:val="7"/>
        </w:numPr>
        <w:jc w:val="both"/>
        <w:rPr>
          <w:bCs/>
        </w:rPr>
      </w:pPr>
      <w:r w:rsidRPr="000332E2">
        <w:rPr>
          <w:bCs/>
        </w:rPr>
        <w:t>Velikost raženého profilu důlního díla</w:t>
      </w:r>
    </w:p>
    <w:p w:rsidR="00C27031" w:rsidRPr="000332E2" w:rsidRDefault="00296D0C" w:rsidP="000332E2">
      <w:pPr>
        <w:pStyle w:val="pismeno"/>
        <w:numPr>
          <w:ilvl w:val="0"/>
          <w:numId w:val="7"/>
        </w:numPr>
        <w:jc w:val="both"/>
        <w:rPr>
          <w:bCs/>
        </w:rPr>
      </w:pPr>
      <w:r w:rsidRPr="000332E2">
        <w:rPr>
          <w:bCs/>
        </w:rPr>
        <w:t>Pracovní schopnost použité trhaviny</w:t>
      </w:r>
    </w:p>
    <w:p w:rsidR="00C27031" w:rsidRPr="000332E2" w:rsidRDefault="00296D0C" w:rsidP="000332E2">
      <w:pPr>
        <w:pStyle w:val="pismeno"/>
        <w:numPr>
          <w:ilvl w:val="0"/>
          <w:numId w:val="7"/>
        </w:numPr>
        <w:jc w:val="both"/>
        <w:rPr>
          <w:bCs/>
        </w:rPr>
      </w:pPr>
      <w:r w:rsidRPr="000332E2">
        <w:rPr>
          <w:bCs/>
        </w:rPr>
        <w:t>Hustota trhavinové masy</w:t>
      </w:r>
    </w:p>
    <w:p w:rsidR="00C27031" w:rsidRPr="000332E2" w:rsidRDefault="00296D0C" w:rsidP="000332E2">
      <w:pPr>
        <w:pStyle w:val="pismeno"/>
        <w:numPr>
          <w:ilvl w:val="0"/>
          <w:numId w:val="7"/>
        </w:numPr>
        <w:jc w:val="both"/>
        <w:rPr>
          <w:bCs/>
        </w:rPr>
      </w:pPr>
      <w:r w:rsidRPr="000332E2">
        <w:rPr>
          <w:bCs/>
        </w:rPr>
        <w:t>Průměr nálože použité trhaviny</w:t>
      </w:r>
    </w:p>
    <w:p w:rsidR="000332E2" w:rsidRPr="000332E2" w:rsidRDefault="000332E2" w:rsidP="000332E2">
      <w:pPr>
        <w:pStyle w:val="pismeno"/>
        <w:numPr>
          <w:ilvl w:val="0"/>
          <w:numId w:val="7"/>
        </w:numPr>
        <w:jc w:val="both"/>
        <w:rPr>
          <w:bCs/>
        </w:rPr>
      </w:pPr>
      <w:r w:rsidRPr="000332E2">
        <w:rPr>
          <w:bCs/>
        </w:rPr>
        <w:t>Dále je spotřeba ovlivněna aktuálními podmínkami (geologie</w:t>
      </w:r>
      <w:r>
        <w:rPr>
          <w:bCs/>
        </w:rPr>
        <w:t>, úklon, zabírka)</w:t>
      </w:r>
    </w:p>
    <w:p w:rsidR="000332E2" w:rsidRDefault="000332E2" w:rsidP="000332E2">
      <w:pPr>
        <w:pStyle w:val="pismeno"/>
        <w:jc w:val="both"/>
        <w:rPr>
          <w:bCs/>
        </w:rPr>
      </w:pPr>
      <w:r>
        <w:rPr>
          <w:bCs/>
        </w:rPr>
        <w:t>Měrná spotřeba trhavin určená podle</w:t>
      </w:r>
      <w:r w:rsidR="00523A80">
        <w:rPr>
          <w:bCs/>
        </w:rPr>
        <w:t xml:space="preserve"> empirických vzorců</w:t>
      </w:r>
      <w:r>
        <w:rPr>
          <w:bCs/>
        </w:rPr>
        <w:t>:</w:t>
      </w:r>
    </w:p>
    <w:p w:rsidR="000332E2" w:rsidRDefault="000332E2" w:rsidP="000332E2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Protodjakonova I</w:t>
      </w:r>
    </w:p>
    <w:p w:rsidR="000332E2" w:rsidRDefault="000332E2" w:rsidP="000332E2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ProtodjakonovaII</w:t>
      </w:r>
    </w:p>
    <w:p w:rsidR="000332E2" w:rsidRDefault="000332E2" w:rsidP="000332E2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Ibrajeva</w:t>
      </w:r>
    </w:p>
    <w:p w:rsidR="000332E2" w:rsidRDefault="000332E2" w:rsidP="000332E2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Pokrovského</w:t>
      </w:r>
    </w:p>
    <w:p w:rsidR="000332E2" w:rsidRDefault="000332E2" w:rsidP="000332E2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Čuprunova</w:t>
      </w:r>
    </w:p>
    <w:p w:rsidR="000332E2" w:rsidRDefault="000332E2" w:rsidP="000332E2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Langeforse</w:t>
      </w:r>
    </w:p>
    <w:p w:rsidR="000332E2" w:rsidRDefault="000332E2" w:rsidP="000332E2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OKR (VVUÚ)</w:t>
      </w:r>
    </w:p>
    <w:p w:rsidR="000332E2" w:rsidRDefault="000332E2" w:rsidP="000332E2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„MHD“ (Rudné doly)</w:t>
      </w:r>
    </w:p>
    <w:p w:rsidR="000332E2" w:rsidRDefault="000332E2" w:rsidP="000332E2">
      <w:pPr>
        <w:pStyle w:val="pismeno"/>
        <w:numPr>
          <w:ilvl w:val="0"/>
          <w:numId w:val="7"/>
        </w:numPr>
        <w:jc w:val="both"/>
        <w:rPr>
          <w:bCs/>
        </w:rPr>
      </w:pPr>
      <w:r>
        <w:rPr>
          <w:bCs/>
        </w:rPr>
        <w:t>VŠB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322"/>
        <w:gridCol w:w="2322"/>
        <w:gridCol w:w="2322"/>
      </w:tblGrid>
      <w:tr w:rsidR="000332E2" w:rsidRPr="00AF71E8" w:rsidTr="00A2437A">
        <w:trPr>
          <w:jc w:val="center"/>
        </w:trPr>
        <w:tc>
          <w:tcPr>
            <w:tcW w:w="2322" w:type="dxa"/>
          </w:tcPr>
          <w:p w:rsidR="000332E2" w:rsidRPr="00AF71E8" w:rsidRDefault="000332E2" w:rsidP="00A2437A">
            <w:pPr>
              <w:pStyle w:val="pismeno"/>
              <w:ind w:left="720"/>
              <w:rPr>
                <w:b/>
                <w:bCs/>
              </w:rPr>
            </w:pPr>
            <w:r w:rsidRPr="00AF71E8">
              <w:rPr>
                <w:b/>
                <w:bCs/>
              </w:rPr>
              <w:t>Název</w:t>
            </w:r>
          </w:p>
        </w:tc>
        <w:tc>
          <w:tcPr>
            <w:tcW w:w="2322" w:type="dxa"/>
          </w:tcPr>
          <w:p w:rsidR="000332E2" w:rsidRPr="00AF71E8" w:rsidRDefault="000332E2" w:rsidP="00A2437A">
            <w:pPr>
              <w:pStyle w:val="pismeno"/>
              <w:jc w:val="center"/>
              <w:rPr>
                <w:b/>
                <w:bCs/>
              </w:rPr>
            </w:pPr>
            <w:r w:rsidRPr="00AF71E8">
              <w:rPr>
                <w:b/>
                <w:bCs/>
              </w:rPr>
              <w:t>Značení</w:t>
            </w:r>
          </w:p>
        </w:tc>
        <w:tc>
          <w:tcPr>
            <w:tcW w:w="2322" w:type="dxa"/>
          </w:tcPr>
          <w:p w:rsidR="000332E2" w:rsidRPr="00AF71E8" w:rsidRDefault="000332E2" w:rsidP="00A2437A">
            <w:pPr>
              <w:pStyle w:val="pismeno"/>
              <w:jc w:val="center"/>
              <w:rPr>
                <w:b/>
                <w:bCs/>
              </w:rPr>
            </w:pPr>
            <w:r w:rsidRPr="00AF71E8">
              <w:rPr>
                <w:b/>
                <w:bCs/>
              </w:rPr>
              <w:t>Jednotky</w:t>
            </w:r>
          </w:p>
        </w:tc>
      </w:tr>
      <w:tr w:rsidR="00901D87" w:rsidTr="00A2437A">
        <w:trPr>
          <w:jc w:val="center"/>
        </w:trPr>
        <w:tc>
          <w:tcPr>
            <w:tcW w:w="2322" w:type="dxa"/>
          </w:tcPr>
          <w:p w:rsidR="00901D87" w:rsidRDefault="00901D87" w:rsidP="00A2437A">
            <w:pPr>
              <w:pStyle w:val="pismeno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Náložková</w:t>
            </w:r>
            <w:proofErr w:type="spellEnd"/>
            <w:r>
              <w:rPr>
                <w:bCs/>
              </w:rPr>
              <w:t xml:space="preserve"> hustota</w:t>
            </w:r>
          </w:p>
        </w:tc>
        <w:tc>
          <w:tcPr>
            <w:tcW w:w="2322" w:type="dxa"/>
          </w:tcPr>
          <w:p w:rsidR="00901D87" w:rsidRPr="000332E2" w:rsidRDefault="00901D87" w:rsidP="00A2437A">
            <w:pPr>
              <w:pStyle w:val="pismeno"/>
              <w:jc w:val="center"/>
              <w:rPr>
                <w:bCs/>
              </w:rPr>
            </w:pPr>
            <w:proofErr w:type="spellStart"/>
            <w:r>
              <w:rPr>
                <w:rFonts w:ascii="Cambria Math" w:hAnsi="Cambria Math"/>
                <w:bCs/>
              </w:rPr>
              <w:t>ρ</w:t>
            </w:r>
            <w:r w:rsidRPr="00901D87">
              <w:rPr>
                <w:bCs/>
                <w:vertAlign w:val="subscript"/>
              </w:rPr>
              <w:t>t</w:t>
            </w:r>
            <w:proofErr w:type="spellEnd"/>
          </w:p>
        </w:tc>
        <w:tc>
          <w:tcPr>
            <w:tcW w:w="2322" w:type="dxa"/>
          </w:tcPr>
          <w:p w:rsidR="00901D87" w:rsidRDefault="00901D87" w:rsidP="00A2437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kg.m</w:t>
            </w:r>
            <w:r w:rsidRPr="00901D87">
              <w:rPr>
                <w:bCs/>
                <w:vertAlign w:val="superscript"/>
              </w:rPr>
              <w:t>-3</w:t>
            </w:r>
          </w:p>
        </w:tc>
      </w:tr>
      <w:tr w:rsidR="00901D87" w:rsidTr="00A2437A">
        <w:trPr>
          <w:jc w:val="center"/>
        </w:trPr>
        <w:tc>
          <w:tcPr>
            <w:tcW w:w="2322" w:type="dxa"/>
          </w:tcPr>
          <w:p w:rsidR="00901D87" w:rsidRDefault="00901D87" w:rsidP="00A2437A">
            <w:pPr>
              <w:pStyle w:val="pismeno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Náložová</w:t>
            </w:r>
            <w:proofErr w:type="spellEnd"/>
            <w:r>
              <w:rPr>
                <w:bCs/>
              </w:rPr>
              <w:t xml:space="preserve"> hustota</w:t>
            </w:r>
          </w:p>
        </w:tc>
        <w:tc>
          <w:tcPr>
            <w:tcW w:w="2322" w:type="dxa"/>
          </w:tcPr>
          <w:p w:rsidR="00901D87" w:rsidRPr="000332E2" w:rsidRDefault="00901D87" w:rsidP="00A2437A">
            <w:pPr>
              <w:pStyle w:val="pismeno"/>
              <w:jc w:val="center"/>
              <w:rPr>
                <w:bCs/>
              </w:rPr>
            </w:pPr>
            <w:proofErr w:type="spellStart"/>
            <w:r>
              <w:rPr>
                <w:rFonts w:ascii="Cambria Math" w:hAnsi="Cambria Math"/>
                <w:bCs/>
              </w:rPr>
              <w:t>ρ</w:t>
            </w:r>
            <w:r>
              <w:rPr>
                <w:bCs/>
                <w:vertAlign w:val="subscript"/>
              </w:rPr>
              <w:t>n</w:t>
            </w:r>
            <w:proofErr w:type="spellEnd"/>
          </w:p>
        </w:tc>
        <w:tc>
          <w:tcPr>
            <w:tcW w:w="2322" w:type="dxa"/>
          </w:tcPr>
          <w:p w:rsidR="00901D87" w:rsidRDefault="00901D87" w:rsidP="00A2437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kg.m</w:t>
            </w:r>
            <w:r w:rsidRPr="00901D87">
              <w:rPr>
                <w:bCs/>
                <w:vertAlign w:val="superscript"/>
              </w:rPr>
              <w:t>-3</w:t>
            </w:r>
          </w:p>
        </w:tc>
      </w:tr>
      <w:tr w:rsidR="000332E2" w:rsidTr="00A2437A">
        <w:trPr>
          <w:jc w:val="center"/>
        </w:trPr>
        <w:tc>
          <w:tcPr>
            <w:tcW w:w="2322" w:type="dxa"/>
          </w:tcPr>
          <w:p w:rsidR="000332E2" w:rsidRPr="00B0778A" w:rsidRDefault="000332E2" w:rsidP="00A2437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Hmotnost</w:t>
            </w:r>
            <w:r w:rsidRPr="000332E2">
              <w:rPr>
                <w:bCs/>
              </w:rPr>
              <w:t xml:space="preserve"> nálože</w:t>
            </w:r>
          </w:p>
        </w:tc>
        <w:tc>
          <w:tcPr>
            <w:tcW w:w="2322" w:type="dxa"/>
          </w:tcPr>
          <w:p w:rsidR="000332E2" w:rsidRDefault="000332E2" w:rsidP="00A2437A">
            <w:pPr>
              <w:pStyle w:val="pismeno"/>
              <w:jc w:val="center"/>
              <w:rPr>
                <w:bCs/>
              </w:rPr>
            </w:pPr>
            <w:r w:rsidRPr="000332E2">
              <w:rPr>
                <w:bCs/>
              </w:rPr>
              <w:t>Q</w:t>
            </w:r>
            <w:r w:rsidRPr="000332E2">
              <w:rPr>
                <w:bCs/>
                <w:vertAlign w:val="subscript"/>
              </w:rPr>
              <w:t>c</w:t>
            </w:r>
          </w:p>
        </w:tc>
        <w:tc>
          <w:tcPr>
            <w:tcW w:w="2322" w:type="dxa"/>
          </w:tcPr>
          <w:p w:rsidR="000332E2" w:rsidRDefault="000332E2" w:rsidP="00A2437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kg</w:t>
            </w:r>
          </w:p>
        </w:tc>
      </w:tr>
      <w:tr w:rsidR="000332E2" w:rsidTr="00A2437A">
        <w:trPr>
          <w:jc w:val="center"/>
        </w:trPr>
        <w:tc>
          <w:tcPr>
            <w:tcW w:w="2322" w:type="dxa"/>
          </w:tcPr>
          <w:p w:rsidR="000332E2" w:rsidRPr="009C5D6B" w:rsidRDefault="000332E2" w:rsidP="00A2437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Měrná spotřeba trhavin</w:t>
            </w:r>
          </w:p>
        </w:tc>
        <w:tc>
          <w:tcPr>
            <w:tcW w:w="2322" w:type="dxa"/>
          </w:tcPr>
          <w:p w:rsidR="000332E2" w:rsidRDefault="000332E2" w:rsidP="00A2437A">
            <w:pPr>
              <w:pStyle w:val="pismeno"/>
              <w:jc w:val="center"/>
              <w:rPr>
                <w:bCs/>
              </w:rPr>
            </w:pPr>
            <w:r w:rsidRPr="000332E2">
              <w:rPr>
                <w:bCs/>
              </w:rPr>
              <w:t>q</w:t>
            </w:r>
            <w:r w:rsidRPr="000332E2">
              <w:rPr>
                <w:bCs/>
                <w:vertAlign w:val="subscript"/>
              </w:rPr>
              <w:t>stř</w:t>
            </w:r>
          </w:p>
        </w:tc>
        <w:tc>
          <w:tcPr>
            <w:tcW w:w="2322" w:type="dxa"/>
          </w:tcPr>
          <w:p w:rsidR="000332E2" w:rsidRDefault="000332E2" w:rsidP="00A2437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kg.m</w:t>
            </w:r>
            <w:r w:rsidRPr="000332E2">
              <w:rPr>
                <w:bCs/>
                <w:vertAlign w:val="superscript"/>
              </w:rPr>
              <w:t>-3</w:t>
            </w:r>
          </w:p>
        </w:tc>
      </w:tr>
    </w:tbl>
    <w:p w:rsidR="000332E2" w:rsidRDefault="00A2437A" w:rsidP="000332E2">
      <w:pPr>
        <w:pStyle w:val="pismeno"/>
        <w:jc w:val="both"/>
        <w:rPr>
          <w:bCs/>
        </w:rPr>
      </w:pPr>
      <w:r>
        <w:rPr>
          <w:bCs/>
        </w:rPr>
        <w:t>Tab. 1.6.</w:t>
      </w:r>
    </w:p>
    <w:p w:rsidR="00A2437A" w:rsidRDefault="00A2437A" w:rsidP="000332E2">
      <w:pPr>
        <w:pStyle w:val="pismeno"/>
        <w:jc w:val="both"/>
        <w:rPr>
          <w:bCs/>
        </w:rPr>
      </w:pPr>
    </w:p>
    <w:p w:rsidR="00A2437A" w:rsidRDefault="00A2437A" w:rsidP="000332E2">
      <w:pPr>
        <w:pStyle w:val="pismeno"/>
        <w:jc w:val="both"/>
        <w:rPr>
          <w:bCs/>
        </w:rPr>
      </w:pPr>
    </w:p>
    <w:p w:rsidR="00A2437A" w:rsidRDefault="00A2437A" w:rsidP="000332E2">
      <w:pPr>
        <w:pStyle w:val="pismeno"/>
        <w:jc w:val="both"/>
        <w:rPr>
          <w:bCs/>
        </w:rPr>
      </w:pPr>
    </w:p>
    <w:p w:rsidR="00A2437A" w:rsidRDefault="00A2437A" w:rsidP="000332E2">
      <w:pPr>
        <w:pStyle w:val="pismeno"/>
        <w:jc w:val="both"/>
        <w:rPr>
          <w:bCs/>
        </w:rPr>
      </w:pPr>
    </w:p>
    <w:p w:rsidR="00A2437A" w:rsidRDefault="00A2437A" w:rsidP="000332E2">
      <w:pPr>
        <w:pStyle w:val="pismeno"/>
        <w:jc w:val="both"/>
        <w:rPr>
          <w:bCs/>
        </w:rPr>
      </w:pPr>
    </w:p>
    <w:p w:rsidR="00363E81" w:rsidRDefault="00436AD2" w:rsidP="00363E81">
      <w:pPr>
        <w:pStyle w:val="pismeno"/>
        <w:jc w:val="both"/>
        <w:rPr>
          <w:bCs/>
        </w:rPr>
      </w:pPr>
      <w:r>
        <w:rPr>
          <w:bCs/>
          <w:noProof/>
        </w:rPr>
        <w:lastRenderedPageBreak/>
        <w:pict>
          <v:shape id="_x0000_s1201" type="#_x0000_t202" style="position:absolute;left:0;text-align:left;margin-left:161.95pt;margin-top:-4.2pt;width:125.65pt;height:23pt;z-index:251764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Ek98QA&#10;AADaAAAADwAAAGRycy9kb3ducmV2LnhtbESP3WrCQBSE74W+w3IKvdNNfyxtzEaCIEpBIbEPcMge&#10;k9Ds2TS7MfHtuwXBy2FmvmGS9WRacaHeNZYVPC8iEMSl1Q1XCr5P2/kHCOeRNbaWScGVHKzTh1mC&#10;sbYj53QpfCUChF2MCmrvu1hKV9Zk0C1sRxy8s+0N+iD7SuoexwA3rXyJondpsOGwUGNHm5rKn2Iw&#10;CvKvcSePh2xos+xUDsvf6+tbVCj19DhlKxCeJn8P39p7reAT/q+EG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hJPfEAAAA2gAAAA8AAAAAAAAAAAAAAAAAmAIAAGRycy9k&#10;b3ducmV2LnhtbFBLBQYAAAAABAAEAPUAAACJAwAAAAA=&#10;" strokeweight="2pt">
            <v:textbox style="mso-fit-shape-to-text:t">
              <w:txbxContent>
                <w:p w:rsidR="002922A6" w:rsidRPr="00A66DA8" w:rsidRDefault="002922A6" w:rsidP="00363E81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Detonace</w:t>
                  </w:r>
                </w:p>
              </w:txbxContent>
            </v:textbox>
          </v:shape>
        </w:pict>
      </w:r>
    </w:p>
    <w:p w:rsidR="00363E81" w:rsidRPr="00C45163" w:rsidRDefault="00C45163" w:rsidP="00363E81">
      <w:pPr>
        <w:pStyle w:val="pismeno"/>
        <w:jc w:val="both"/>
        <w:rPr>
          <w:b/>
          <w:bCs/>
        </w:rPr>
      </w:pPr>
      <w:r w:rsidRPr="00C45163">
        <w:rPr>
          <w:b/>
          <w:bCs/>
        </w:rPr>
        <w:t>Výbuch</w:t>
      </w:r>
    </w:p>
    <w:p w:rsidR="00C45163" w:rsidRDefault="00C45163" w:rsidP="00363E81">
      <w:pPr>
        <w:pStyle w:val="pismeno"/>
        <w:jc w:val="both"/>
        <w:rPr>
          <w:bCs/>
        </w:rPr>
      </w:pPr>
      <w:r>
        <w:rPr>
          <w:bCs/>
        </w:rPr>
        <w:t>Definice základních pojmů:</w:t>
      </w:r>
    </w:p>
    <w:p w:rsidR="00C45163" w:rsidRPr="00C45163" w:rsidRDefault="00C45163" w:rsidP="00C45163">
      <w:pPr>
        <w:pStyle w:val="pismeno"/>
        <w:numPr>
          <w:ilvl w:val="0"/>
          <w:numId w:val="7"/>
        </w:numPr>
        <w:jc w:val="both"/>
        <w:rPr>
          <w:bCs/>
        </w:rPr>
      </w:pPr>
      <w:r w:rsidRPr="00C45163">
        <w:rPr>
          <w:bCs/>
          <w:i/>
        </w:rPr>
        <w:t>Výbuch</w:t>
      </w:r>
      <w:r w:rsidRPr="00C45163">
        <w:rPr>
          <w:bCs/>
        </w:rPr>
        <w:t xml:space="preserve"> </w:t>
      </w:r>
      <w:r>
        <w:rPr>
          <w:bCs/>
        </w:rPr>
        <w:t>-</w:t>
      </w:r>
      <w:r w:rsidRPr="00C45163">
        <w:rPr>
          <w:bCs/>
        </w:rPr>
        <w:t xml:space="preserve"> fyzikální nebo fyzikálně-mechanický děj, který proběhne za velmi krátkou dobu a </w:t>
      </w:r>
      <w:proofErr w:type="gramStart"/>
      <w:r w:rsidRPr="00C45163">
        <w:rPr>
          <w:bCs/>
        </w:rPr>
        <w:t>při niž</w:t>
      </w:r>
      <w:proofErr w:type="gramEnd"/>
      <w:r w:rsidRPr="00C45163">
        <w:rPr>
          <w:bCs/>
        </w:rPr>
        <w:t xml:space="preserve"> se uvolní velké množství energie (mechanický, elektrický, chemický, jaderný,…). U trhacích</w:t>
      </w:r>
      <w:r>
        <w:rPr>
          <w:bCs/>
        </w:rPr>
        <w:t xml:space="preserve"> pracích</w:t>
      </w:r>
      <w:r w:rsidRPr="00C45163">
        <w:rPr>
          <w:bCs/>
        </w:rPr>
        <w:t xml:space="preserve"> se jedná o výbuch chemický. Podle rychlosti dělíme na základní typy:</w:t>
      </w:r>
    </w:p>
    <w:p w:rsidR="00DC7764" w:rsidRPr="00C45163" w:rsidRDefault="00C570BA" w:rsidP="00C45163">
      <w:pPr>
        <w:pStyle w:val="pismeno"/>
        <w:numPr>
          <w:ilvl w:val="1"/>
          <w:numId w:val="7"/>
        </w:numPr>
        <w:jc w:val="both"/>
        <w:rPr>
          <w:bCs/>
        </w:rPr>
      </w:pPr>
      <w:r w:rsidRPr="00C45163">
        <w:rPr>
          <w:bCs/>
        </w:rPr>
        <w:t>V</w:t>
      </w:r>
      <w:r w:rsidR="00C45163">
        <w:rPr>
          <w:bCs/>
        </w:rPr>
        <w:t>ýbuchové hoření</w:t>
      </w:r>
    </w:p>
    <w:p w:rsidR="00DC7764" w:rsidRDefault="00C570BA" w:rsidP="00C45163">
      <w:pPr>
        <w:pStyle w:val="pismeno"/>
        <w:numPr>
          <w:ilvl w:val="1"/>
          <w:numId w:val="7"/>
        </w:numPr>
        <w:jc w:val="both"/>
        <w:rPr>
          <w:bCs/>
        </w:rPr>
      </w:pPr>
      <w:r w:rsidRPr="00C45163">
        <w:rPr>
          <w:bCs/>
        </w:rPr>
        <w:t>D</w:t>
      </w:r>
      <w:r w:rsidR="00C45163">
        <w:rPr>
          <w:bCs/>
        </w:rPr>
        <w:t>etonační výbuch</w:t>
      </w:r>
      <w:r w:rsidRPr="00C45163">
        <w:rPr>
          <w:bCs/>
        </w:rPr>
        <w:t xml:space="preserve"> (detonace)</w:t>
      </w:r>
    </w:p>
    <w:p w:rsidR="00C45163" w:rsidRPr="00C45163" w:rsidRDefault="00C45163" w:rsidP="00C45163">
      <w:pPr>
        <w:pStyle w:val="pismeno"/>
        <w:ind w:left="720"/>
        <w:jc w:val="both"/>
        <w:rPr>
          <w:bCs/>
        </w:rPr>
      </w:pPr>
    </w:p>
    <w:p w:rsidR="00C45163" w:rsidRPr="00C45163" w:rsidRDefault="00C45163" w:rsidP="00C45163">
      <w:pPr>
        <w:pStyle w:val="pismeno"/>
        <w:numPr>
          <w:ilvl w:val="0"/>
          <w:numId w:val="7"/>
        </w:numPr>
        <w:jc w:val="both"/>
        <w:rPr>
          <w:bCs/>
        </w:rPr>
      </w:pPr>
      <w:r w:rsidRPr="00C45163">
        <w:rPr>
          <w:bCs/>
          <w:i/>
        </w:rPr>
        <w:t>Výbuchové hoření</w:t>
      </w:r>
      <w:r>
        <w:rPr>
          <w:bCs/>
        </w:rPr>
        <w:t xml:space="preserve"> -</w:t>
      </w:r>
      <w:r w:rsidRPr="00C45163">
        <w:rPr>
          <w:bCs/>
        </w:rPr>
        <w:t xml:space="preserve"> je charakterizováno rychlostí reakce menší, než je rychlost zvuku ve zplodinách výbuchu</w:t>
      </w:r>
      <w:r w:rsidR="006952EE">
        <w:rPr>
          <w:bCs/>
        </w:rPr>
        <w:t xml:space="preserve"> v podmínkách, které se při reakci vytvoří</w:t>
      </w:r>
      <w:r w:rsidRPr="00C45163">
        <w:rPr>
          <w:bCs/>
        </w:rPr>
        <w:t>. Dochází k posunu horniny a k velké kusovitosti.</w:t>
      </w:r>
    </w:p>
    <w:p w:rsidR="00C45163" w:rsidRDefault="00C45163" w:rsidP="00C45163">
      <w:pPr>
        <w:pStyle w:val="pismeno"/>
        <w:numPr>
          <w:ilvl w:val="0"/>
          <w:numId w:val="7"/>
        </w:numPr>
        <w:jc w:val="both"/>
        <w:rPr>
          <w:bCs/>
        </w:rPr>
      </w:pPr>
      <w:r w:rsidRPr="00C45163">
        <w:rPr>
          <w:bCs/>
          <w:i/>
        </w:rPr>
        <w:t>Detonace</w:t>
      </w:r>
      <w:r>
        <w:rPr>
          <w:bCs/>
        </w:rPr>
        <w:t xml:space="preserve"> -</w:t>
      </w:r>
      <w:r w:rsidRPr="00C45163">
        <w:rPr>
          <w:bCs/>
        </w:rPr>
        <w:t xml:space="preserve"> je chemický výbuch, při němž vzniká ve výbušnině detonační vlna pohybující se rychlostí větší, než je rychlost zvuku ve zplodinách. Detonující trhavina působí ve dvou fázích: </w:t>
      </w:r>
    </w:p>
    <w:p w:rsidR="00C45163" w:rsidRDefault="00C45163" w:rsidP="00C45163">
      <w:pPr>
        <w:pStyle w:val="pismeno"/>
        <w:numPr>
          <w:ilvl w:val="2"/>
          <w:numId w:val="7"/>
        </w:numPr>
        <w:jc w:val="both"/>
        <w:rPr>
          <w:bCs/>
        </w:rPr>
      </w:pPr>
      <w:r w:rsidRPr="00C45163">
        <w:rPr>
          <w:bCs/>
        </w:rPr>
        <w:t>1. dynamickým</w:t>
      </w:r>
      <w:r>
        <w:rPr>
          <w:bCs/>
        </w:rPr>
        <w:t xml:space="preserve"> rázem</w:t>
      </w:r>
      <w:r w:rsidRPr="00C45163">
        <w:rPr>
          <w:bCs/>
        </w:rPr>
        <w:t xml:space="preserve"> </w:t>
      </w:r>
    </w:p>
    <w:p w:rsidR="00C45163" w:rsidRPr="00C45163" w:rsidRDefault="00C45163" w:rsidP="00C45163">
      <w:pPr>
        <w:pStyle w:val="pismeno"/>
        <w:numPr>
          <w:ilvl w:val="2"/>
          <w:numId w:val="7"/>
        </w:numPr>
        <w:jc w:val="both"/>
        <w:rPr>
          <w:bCs/>
        </w:rPr>
      </w:pPr>
      <w:r w:rsidRPr="00C45163">
        <w:rPr>
          <w:bCs/>
        </w:rPr>
        <w:t>2. statickým účin</w:t>
      </w:r>
      <w:r>
        <w:rPr>
          <w:bCs/>
        </w:rPr>
        <w:t>kem tlaku povýbuchových zplodin</w:t>
      </w:r>
    </w:p>
    <w:p w:rsidR="00DC7764" w:rsidRDefault="00436AD2" w:rsidP="00C45163">
      <w:pPr>
        <w:pStyle w:val="pismeno"/>
        <w:numPr>
          <w:ilvl w:val="0"/>
          <w:numId w:val="24"/>
        </w:numPr>
        <w:jc w:val="both"/>
        <w:rPr>
          <w:bCs/>
        </w:rPr>
      </w:pPr>
      <w:r>
        <w:rPr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02" type="#_x0000_t75" style="position:absolute;left:0;text-align:left;margin-left:54.15pt;margin-top:54.65pt;width:290.55pt;height:181.2pt;z-index:251765760" o:allowincell="f">
            <v:imagedata r:id="rId16" o:title=""/>
          </v:shape>
        </w:pict>
      </w:r>
      <w:r w:rsidR="00C45163" w:rsidRPr="00C45163">
        <w:rPr>
          <w:bCs/>
          <w:i/>
          <w:iCs/>
        </w:rPr>
        <w:t>Stabilita detonace</w:t>
      </w:r>
      <w:r w:rsidR="00C45163" w:rsidRPr="00C45163">
        <w:rPr>
          <w:bCs/>
        </w:rPr>
        <w:t xml:space="preserve"> - schopnost nálože detonovat po celé délce nálože konstantní rychlostí.</w:t>
      </w:r>
      <w:r w:rsidR="00C45163">
        <w:rPr>
          <w:bCs/>
        </w:rPr>
        <w:t xml:space="preserve"> Z</w:t>
      </w:r>
      <w:r w:rsidR="00C570BA" w:rsidRPr="00C45163">
        <w:rPr>
          <w:bCs/>
        </w:rPr>
        <w:t>ávisí na chemickém složení a průměru náložky.</w:t>
      </w:r>
      <w:r w:rsidR="00C45163">
        <w:rPr>
          <w:bCs/>
        </w:rPr>
        <w:t xml:space="preserve"> Č</w:t>
      </w:r>
      <w:r w:rsidR="00C570BA" w:rsidRPr="00C45163">
        <w:rPr>
          <w:bCs/>
        </w:rPr>
        <w:t>ím je průměr</w:t>
      </w:r>
      <w:r w:rsidR="00C45163">
        <w:rPr>
          <w:bCs/>
        </w:rPr>
        <w:t xml:space="preserve"> nálože</w:t>
      </w:r>
      <w:r w:rsidR="00C570BA" w:rsidRPr="00C45163">
        <w:rPr>
          <w:bCs/>
        </w:rPr>
        <w:t xml:space="preserve"> větší, tím je stabilita dokonalejší</w:t>
      </w:r>
    </w:p>
    <w:p w:rsidR="00C45163" w:rsidRDefault="00C45163" w:rsidP="00C45163">
      <w:pPr>
        <w:pStyle w:val="pismeno"/>
        <w:jc w:val="both"/>
        <w:rPr>
          <w:bCs/>
        </w:rPr>
      </w:pPr>
    </w:p>
    <w:p w:rsidR="00C45163" w:rsidRDefault="00C45163" w:rsidP="00C45163">
      <w:pPr>
        <w:pStyle w:val="pismeno"/>
        <w:jc w:val="both"/>
        <w:rPr>
          <w:bCs/>
        </w:rPr>
      </w:pPr>
    </w:p>
    <w:p w:rsidR="00C45163" w:rsidRDefault="00C45163" w:rsidP="00C45163">
      <w:pPr>
        <w:pStyle w:val="pismeno"/>
        <w:jc w:val="both"/>
        <w:rPr>
          <w:bCs/>
        </w:rPr>
      </w:pPr>
    </w:p>
    <w:p w:rsidR="00C45163" w:rsidRDefault="00C45163" w:rsidP="00C45163">
      <w:pPr>
        <w:pStyle w:val="pismeno"/>
        <w:jc w:val="both"/>
        <w:rPr>
          <w:bCs/>
        </w:rPr>
      </w:pPr>
    </w:p>
    <w:p w:rsidR="00C45163" w:rsidRDefault="00C45163" w:rsidP="00C45163">
      <w:pPr>
        <w:pStyle w:val="pismeno"/>
        <w:jc w:val="both"/>
        <w:rPr>
          <w:bCs/>
        </w:rPr>
      </w:pPr>
    </w:p>
    <w:p w:rsidR="00C45163" w:rsidRDefault="00C45163" w:rsidP="00C45163">
      <w:pPr>
        <w:pStyle w:val="pismeno"/>
        <w:jc w:val="both"/>
        <w:rPr>
          <w:bCs/>
        </w:rPr>
      </w:pPr>
    </w:p>
    <w:p w:rsidR="00C45163" w:rsidRDefault="00C45163" w:rsidP="00C45163">
      <w:pPr>
        <w:pStyle w:val="pismeno"/>
        <w:jc w:val="both"/>
        <w:rPr>
          <w:bCs/>
        </w:rPr>
      </w:pPr>
    </w:p>
    <w:p w:rsidR="00C45163" w:rsidRPr="00C45163" w:rsidRDefault="00C45163" w:rsidP="00C45163">
      <w:pPr>
        <w:pStyle w:val="pismeno"/>
        <w:jc w:val="both"/>
        <w:rPr>
          <w:bCs/>
        </w:rPr>
      </w:pPr>
      <w:r>
        <w:rPr>
          <w:bCs/>
        </w:rPr>
        <w:t>Obr. 1.4.</w:t>
      </w:r>
    </w:p>
    <w:p w:rsidR="00C45163" w:rsidRDefault="00C45163" w:rsidP="00363E81">
      <w:pPr>
        <w:pStyle w:val="pismeno"/>
        <w:jc w:val="both"/>
        <w:rPr>
          <w:bCs/>
        </w:rPr>
      </w:pPr>
    </w:p>
    <w:p w:rsidR="00363E81" w:rsidRDefault="00363E81" w:rsidP="00363E81">
      <w:pPr>
        <w:pStyle w:val="pismeno"/>
        <w:jc w:val="both"/>
        <w:rPr>
          <w:bCs/>
        </w:rPr>
      </w:pPr>
    </w:p>
    <w:p w:rsidR="00363E81" w:rsidRDefault="00363E81" w:rsidP="00363E81">
      <w:pPr>
        <w:pStyle w:val="pismeno"/>
        <w:jc w:val="both"/>
        <w:rPr>
          <w:bCs/>
        </w:rPr>
      </w:pPr>
    </w:p>
    <w:p w:rsidR="00960E62" w:rsidRDefault="00436AD2" w:rsidP="00363E81">
      <w:pPr>
        <w:pStyle w:val="pismeno"/>
        <w:jc w:val="both"/>
        <w:rPr>
          <w:bCs/>
        </w:rPr>
      </w:pPr>
      <w:r>
        <w:rPr>
          <w:bCs/>
          <w:noProof/>
        </w:rPr>
        <w:lastRenderedPageBreak/>
        <w:pict>
          <v:shape id="_x0000_s1203" type="#_x0000_t202" style="position:absolute;left:0;text-align:left;margin-left:148.3pt;margin-top:-5.65pt;width:156.25pt;height:23pt;z-index:251766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4wMQA&#10;AADbAAAADwAAAGRycy9kb3ducmV2LnhtbESP0WrCQBBF3wX/YRmhb7qptVJSVwmCtBQsGPsBQ3aa&#10;hGZnY3Zj4t93HgTfZrh37j2z2Y2uUVfqQu3ZwPMiAUVceFtzaeDnfJi/gQoR2WLjmQzcKMBuO51s&#10;MLV+4BNd81gqCeGQooEqxjbVOhQVOQwL3xKL9us7h1HWrtS2w0HCXaOXSbLWDmuWhgpb2ldU/OW9&#10;M3D6Gj709zHrmyw7F/3r5faySnJjnmZj9g4q0hgf5vv1pxV8oZdfZAC9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oeMDEAAAA2wAAAA8AAAAAAAAAAAAAAAAAmAIAAGRycy9k&#10;b3ducmV2LnhtbFBLBQYAAAAABAAEAPUAAACJAwAAAAA=&#10;" strokeweight="2pt">
            <v:textbox style="mso-fit-shape-to-text:t">
              <w:txbxContent>
                <w:p w:rsidR="002922A6" w:rsidRPr="00A66DA8" w:rsidRDefault="002922A6" w:rsidP="00960E62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</w:pPr>
                  <w:r w:rsidRPr="00A66D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Kontrola jistoty roznětu</w:t>
                  </w:r>
                </w:p>
              </w:txbxContent>
            </v:textbox>
          </v:shape>
        </w:pict>
      </w:r>
    </w:p>
    <w:p w:rsidR="00960E62" w:rsidRDefault="00960E62" w:rsidP="00363E81">
      <w:pPr>
        <w:pStyle w:val="pismeno"/>
        <w:jc w:val="both"/>
        <w:rPr>
          <w:bCs/>
        </w:rPr>
      </w:pPr>
      <w:r>
        <w:rPr>
          <w:bCs/>
        </w:rPr>
        <w:t>Kontrola jistoty roznětu je závislá na druhu rozmětnice:</w:t>
      </w:r>
    </w:p>
    <w:p w:rsidR="00960E62" w:rsidRDefault="00960E62" w:rsidP="00960E62">
      <w:pPr>
        <w:pStyle w:val="pismeno"/>
        <w:numPr>
          <w:ilvl w:val="0"/>
          <w:numId w:val="24"/>
        </w:numPr>
        <w:jc w:val="both"/>
        <w:rPr>
          <w:bCs/>
        </w:rPr>
      </w:pPr>
      <w:r>
        <w:rPr>
          <w:bCs/>
        </w:rPr>
        <w:t>Kondenzátorové roznětnice</w:t>
      </w:r>
    </w:p>
    <w:p w:rsidR="00960E62" w:rsidRDefault="00960E62" w:rsidP="00960E62">
      <w:pPr>
        <w:pStyle w:val="pismeno"/>
        <w:numPr>
          <w:ilvl w:val="1"/>
          <w:numId w:val="24"/>
        </w:numPr>
        <w:jc w:val="both"/>
        <w:rPr>
          <w:bCs/>
        </w:rPr>
      </w:pPr>
      <w:r>
        <w:rPr>
          <w:bCs/>
        </w:rPr>
        <w:t>Nutno vypočíst zážehový impulz</w:t>
      </w:r>
      <w:r w:rsidR="008924AC">
        <w:rPr>
          <w:bCs/>
        </w:rPr>
        <w:t xml:space="preserve"> (Tab. 1.7.)</w:t>
      </w:r>
    </w:p>
    <w:p w:rsidR="00960E62" w:rsidRDefault="00960E62" w:rsidP="00960E62">
      <w:pPr>
        <w:pStyle w:val="pismeno"/>
        <w:numPr>
          <w:ilvl w:val="1"/>
          <w:numId w:val="24"/>
        </w:numPr>
        <w:jc w:val="both"/>
        <w:rPr>
          <w:bCs/>
        </w:rPr>
      </w:pPr>
      <w:r>
        <w:rPr>
          <w:bCs/>
        </w:rPr>
        <w:t xml:space="preserve">Ten musí být větší než aktivační impulz </w:t>
      </w:r>
      <w:r w:rsidR="008924AC">
        <w:rPr>
          <w:bCs/>
        </w:rPr>
        <w:t>u použité roznětnice (Tab. 1.</w:t>
      </w:r>
      <w:r w:rsidR="006952EE">
        <w:rPr>
          <w:bCs/>
        </w:rPr>
        <w:t>8</w:t>
      </w:r>
      <w:r w:rsidR="008924AC">
        <w:rPr>
          <w:bCs/>
        </w:rPr>
        <w:t>.)</w:t>
      </w:r>
    </w:p>
    <w:p w:rsidR="008924AC" w:rsidRDefault="008924AC" w:rsidP="008924AC">
      <w:pPr>
        <w:pStyle w:val="pismeno"/>
        <w:numPr>
          <w:ilvl w:val="0"/>
          <w:numId w:val="24"/>
        </w:numPr>
        <w:jc w:val="both"/>
        <w:rPr>
          <w:bCs/>
        </w:rPr>
      </w:pPr>
      <w:r>
        <w:rPr>
          <w:bCs/>
        </w:rPr>
        <w:t>Dynamoelektronická roznětnice</w:t>
      </w:r>
    </w:p>
    <w:p w:rsidR="008924AC" w:rsidRDefault="008924AC" w:rsidP="008924AC">
      <w:pPr>
        <w:pStyle w:val="pismeno"/>
        <w:numPr>
          <w:ilvl w:val="1"/>
          <w:numId w:val="24"/>
        </w:numPr>
        <w:jc w:val="both"/>
        <w:rPr>
          <w:bCs/>
        </w:rPr>
      </w:pPr>
      <w:r>
        <w:rPr>
          <w:bCs/>
        </w:rPr>
        <w:t>Nutno vypočíst hodnotu intenzity proudu (Tab. 1.7.)</w:t>
      </w:r>
    </w:p>
    <w:p w:rsidR="008924AC" w:rsidRPr="008924AC" w:rsidRDefault="008924AC" w:rsidP="008924AC">
      <w:pPr>
        <w:pStyle w:val="pismeno"/>
        <w:numPr>
          <w:ilvl w:val="1"/>
          <w:numId w:val="24"/>
        </w:numPr>
        <w:jc w:val="both"/>
        <w:rPr>
          <w:bCs/>
        </w:rPr>
      </w:pPr>
      <w:r>
        <w:rPr>
          <w:bCs/>
        </w:rPr>
        <w:t>Ten musí být větší než aktivační proud u použité roznětnice (Tab. 1.</w:t>
      </w:r>
      <w:r w:rsidR="006952EE">
        <w:rPr>
          <w:bCs/>
        </w:rPr>
        <w:t>8</w:t>
      </w:r>
      <w:r>
        <w:rPr>
          <w:bCs/>
        </w:rPr>
        <w:t>.)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322"/>
        <w:gridCol w:w="2322"/>
        <w:gridCol w:w="2322"/>
      </w:tblGrid>
      <w:tr w:rsidR="008924AC" w:rsidRPr="00AF71E8" w:rsidTr="00C570BA">
        <w:trPr>
          <w:jc w:val="center"/>
        </w:trPr>
        <w:tc>
          <w:tcPr>
            <w:tcW w:w="2322" w:type="dxa"/>
          </w:tcPr>
          <w:p w:rsidR="008924AC" w:rsidRPr="00AF71E8" w:rsidRDefault="008924AC" w:rsidP="00C570BA">
            <w:pPr>
              <w:pStyle w:val="pismeno"/>
              <w:ind w:left="720"/>
              <w:rPr>
                <w:b/>
                <w:bCs/>
              </w:rPr>
            </w:pPr>
            <w:r w:rsidRPr="00AF71E8">
              <w:rPr>
                <w:b/>
                <w:bCs/>
              </w:rPr>
              <w:t>Název</w:t>
            </w:r>
          </w:p>
        </w:tc>
        <w:tc>
          <w:tcPr>
            <w:tcW w:w="2322" w:type="dxa"/>
          </w:tcPr>
          <w:p w:rsidR="008924AC" w:rsidRPr="00AF71E8" w:rsidRDefault="008924AC" w:rsidP="00C570BA">
            <w:pPr>
              <w:pStyle w:val="pismeno"/>
              <w:jc w:val="center"/>
              <w:rPr>
                <w:b/>
                <w:bCs/>
              </w:rPr>
            </w:pPr>
            <w:r w:rsidRPr="00AF71E8">
              <w:rPr>
                <w:b/>
                <w:bCs/>
              </w:rPr>
              <w:t>Značení</w:t>
            </w:r>
          </w:p>
        </w:tc>
        <w:tc>
          <w:tcPr>
            <w:tcW w:w="2322" w:type="dxa"/>
          </w:tcPr>
          <w:p w:rsidR="008924AC" w:rsidRPr="00AF71E8" w:rsidRDefault="008924AC" w:rsidP="00C570BA">
            <w:pPr>
              <w:pStyle w:val="pismeno"/>
              <w:jc w:val="center"/>
              <w:rPr>
                <w:b/>
                <w:bCs/>
              </w:rPr>
            </w:pPr>
            <w:r w:rsidRPr="00AF71E8">
              <w:rPr>
                <w:b/>
                <w:bCs/>
              </w:rPr>
              <w:t>Jednotky</w:t>
            </w:r>
          </w:p>
        </w:tc>
      </w:tr>
      <w:tr w:rsidR="008924AC" w:rsidTr="00C570BA">
        <w:trPr>
          <w:jc w:val="center"/>
        </w:trPr>
        <w:tc>
          <w:tcPr>
            <w:tcW w:w="2322" w:type="dxa"/>
          </w:tcPr>
          <w:p w:rsidR="008924AC" w:rsidRPr="00B0778A" w:rsidRDefault="008924AC" w:rsidP="00711CE0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Zážehový impulz</w:t>
            </w:r>
          </w:p>
        </w:tc>
        <w:tc>
          <w:tcPr>
            <w:tcW w:w="2322" w:type="dxa"/>
          </w:tcPr>
          <w:p w:rsidR="008924AC" w:rsidRDefault="008924AC" w:rsidP="00C570B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L</w:t>
            </w:r>
            <w:r>
              <w:rPr>
                <w:bCs/>
                <w:vertAlign w:val="subscript"/>
              </w:rPr>
              <w:t>z</w:t>
            </w:r>
          </w:p>
        </w:tc>
        <w:tc>
          <w:tcPr>
            <w:tcW w:w="2322" w:type="dxa"/>
          </w:tcPr>
          <w:p w:rsidR="008924AC" w:rsidRDefault="008924AC" w:rsidP="00C570BA">
            <w:pPr>
              <w:pStyle w:val="pismen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J.</w:t>
            </w:r>
            <w:r>
              <w:rPr>
                <w:rFonts w:ascii="Calibri" w:hAnsi="Calibri"/>
                <w:bCs/>
              </w:rPr>
              <w:t>Ω</w:t>
            </w:r>
            <w:r w:rsidRPr="008924AC">
              <w:rPr>
                <w:bCs/>
                <w:vertAlign w:val="superscript"/>
              </w:rPr>
              <w:t>-1</w:t>
            </w:r>
            <w:proofErr w:type="gramEnd"/>
          </w:p>
        </w:tc>
      </w:tr>
      <w:tr w:rsidR="008924AC" w:rsidTr="00C570BA">
        <w:trPr>
          <w:jc w:val="center"/>
        </w:trPr>
        <w:tc>
          <w:tcPr>
            <w:tcW w:w="2322" w:type="dxa"/>
          </w:tcPr>
          <w:p w:rsidR="008924AC" w:rsidRPr="009C5D6B" w:rsidRDefault="008924AC" w:rsidP="00711CE0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Aktivační impulz</w:t>
            </w:r>
          </w:p>
        </w:tc>
        <w:tc>
          <w:tcPr>
            <w:tcW w:w="2322" w:type="dxa"/>
          </w:tcPr>
          <w:p w:rsidR="008924AC" w:rsidRDefault="008924AC" w:rsidP="00C570B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L</w:t>
            </w:r>
            <w:r>
              <w:rPr>
                <w:bCs/>
                <w:vertAlign w:val="subscript"/>
              </w:rPr>
              <w:t>akt</w:t>
            </w:r>
          </w:p>
        </w:tc>
        <w:tc>
          <w:tcPr>
            <w:tcW w:w="2322" w:type="dxa"/>
          </w:tcPr>
          <w:p w:rsidR="008924AC" w:rsidRDefault="008924AC" w:rsidP="00C570BA">
            <w:pPr>
              <w:pStyle w:val="pismen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J.</w:t>
            </w:r>
            <w:r>
              <w:rPr>
                <w:rFonts w:ascii="Calibri" w:hAnsi="Calibri"/>
                <w:bCs/>
              </w:rPr>
              <w:t>Ω</w:t>
            </w:r>
            <w:r w:rsidRPr="008924AC">
              <w:rPr>
                <w:bCs/>
                <w:vertAlign w:val="superscript"/>
              </w:rPr>
              <w:t>-1</w:t>
            </w:r>
            <w:proofErr w:type="gramEnd"/>
          </w:p>
        </w:tc>
      </w:tr>
      <w:tr w:rsidR="008924AC" w:rsidTr="00C570BA">
        <w:trPr>
          <w:jc w:val="center"/>
        </w:trPr>
        <w:tc>
          <w:tcPr>
            <w:tcW w:w="2322" w:type="dxa"/>
          </w:tcPr>
          <w:p w:rsidR="008924AC" w:rsidRDefault="00622EE6" w:rsidP="00711CE0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Intenzita proudu</w:t>
            </w:r>
          </w:p>
        </w:tc>
        <w:tc>
          <w:tcPr>
            <w:tcW w:w="2322" w:type="dxa"/>
          </w:tcPr>
          <w:p w:rsidR="008924AC" w:rsidRDefault="00711CE0" w:rsidP="00C570B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I</w:t>
            </w:r>
          </w:p>
        </w:tc>
        <w:tc>
          <w:tcPr>
            <w:tcW w:w="2322" w:type="dxa"/>
          </w:tcPr>
          <w:p w:rsidR="008924AC" w:rsidRDefault="008924AC" w:rsidP="00C570B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A</w:t>
            </w:r>
          </w:p>
        </w:tc>
      </w:tr>
      <w:tr w:rsidR="00711CE0" w:rsidTr="00C570BA">
        <w:trPr>
          <w:jc w:val="center"/>
        </w:trPr>
        <w:tc>
          <w:tcPr>
            <w:tcW w:w="2322" w:type="dxa"/>
          </w:tcPr>
          <w:p w:rsidR="00711CE0" w:rsidRDefault="00622EE6" w:rsidP="00711CE0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Aktivační proud</w:t>
            </w:r>
          </w:p>
        </w:tc>
        <w:tc>
          <w:tcPr>
            <w:tcW w:w="2322" w:type="dxa"/>
          </w:tcPr>
          <w:p w:rsidR="00711CE0" w:rsidRDefault="00711CE0" w:rsidP="00C570B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I</w:t>
            </w:r>
            <w:r>
              <w:rPr>
                <w:bCs/>
                <w:vertAlign w:val="subscript"/>
              </w:rPr>
              <w:t>akt</w:t>
            </w:r>
          </w:p>
        </w:tc>
        <w:tc>
          <w:tcPr>
            <w:tcW w:w="2322" w:type="dxa"/>
          </w:tcPr>
          <w:p w:rsidR="00711CE0" w:rsidRDefault="00711CE0" w:rsidP="00C570BA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A</w:t>
            </w:r>
          </w:p>
        </w:tc>
      </w:tr>
    </w:tbl>
    <w:p w:rsidR="008924AC" w:rsidRDefault="008924AC" w:rsidP="008924AC">
      <w:pPr>
        <w:pStyle w:val="pismeno"/>
        <w:jc w:val="both"/>
        <w:rPr>
          <w:bCs/>
        </w:rPr>
      </w:pPr>
      <w:r>
        <w:rPr>
          <w:bCs/>
        </w:rPr>
        <w:t>Tab. 1.7.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322"/>
        <w:gridCol w:w="2322"/>
        <w:gridCol w:w="2322"/>
      </w:tblGrid>
      <w:tr w:rsidR="006952EE" w:rsidRPr="00AF71E8" w:rsidTr="00160DD6">
        <w:trPr>
          <w:jc w:val="center"/>
        </w:trPr>
        <w:tc>
          <w:tcPr>
            <w:tcW w:w="2322" w:type="dxa"/>
          </w:tcPr>
          <w:p w:rsidR="006952EE" w:rsidRPr="006952EE" w:rsidRDefault="006952EE" w:rsidP="006952EE">
            <w:pPr>
              <w:pStyle w:val="pismeno"/>
              <w:jc w:val="center"/>
              <w:rPr>
                <w:b/>
                <w:bCs/>
              </w:rPr>
            </w:pPr>
            <w:r w:rsidRPr="006952EE">
              <w:rPr>
                <w:b/>
                <w:bCs/>
              </w:rPr>
              <w:t>Kontrola jistoty roznětu pro:</w:t>
            </w:r>
          </w:p>
        </w:tc>
        <w:tc>
          <w:tcPr>
            <w:tcW w:w="2322" w:type="dxa"/>
          </w:tcPr>
          <w:p w:rsidR="006952EE" w:rsidRPr="00AF71E8" w:rsidRDefault="006952EE" w:rsidP="00160DD6">
            <w:pPr>
              <w:pStyle w:val="pismen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Vzorec</w:t>
            </w:r>
          </w:p>
        </w:tc>
        <w:tc>
          <w:tcPr>
            <w:tcW w:w="2322" w:type="dxa"/>
          </w:tcPr>
          <w:p w:rsidR="006952EE" w:rsidRPr="00AF71E8" w:rsidRDefault="006952EE" w:rsidP="00160DD6">
            <w:pPr>
              <w:pStyle w:val="pismeno"/>
              <w:jc w:val="center"/>
              <w:rPr>
                <w:b/>
                <w:bCs/>
              </w:rPr>
            </w:pPr>
            <w:r w:rsidRPr="00AF71E8">
              <w:rPr>
                <w:b/>
                <w:bCs/>
              </w:rPr>
              <w:t>Jednotky</w:t>
            </w:r>
          </w:p>
        </w:tc>
      </w:tr>
      <w:tr w:rsidR="006952EE" w:rsidTr="00160DD6">
        <w:trPr>
          <w:jc w:val="center"/>
        </w:trPr>
        <w:tc>
          <w:tcPr>
            <w:tcW w:w="2322" w:type="dxa"/>
          </w:tcPr>
          <w:p w:rsidR="006952EE" w:rsidRPr="00B0778A" w:rsidRDefault="006952EE" w:rsidP="00160DD6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Kondenzátorové roznětnice</w:t>
            </w:r>
          </w:p>
        </w:tc>
        <w:tc>
          <w:tcPr>
            <w:tcW w:w="2322" w:type="dxa"/>
          </w:tcPr>
          <w:p w:rsidR="006952EE" w:rsidRPr="006952EE" w:rsidRDefault="006952EE" w:rsidP="00160DD6">
            <w:pPr>
              <w:pStyle w:val="pismeno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L</w:t>
            </w:r>
            <w:r>
              <w:rPr>
                <w:bCs/>
                <w:vertAlign w:val="subscript"/>
              </w:rPr>
              <w:t>z</w:t>
            </w:r>
            <w:proofErr w:type="spellEnd"/>
            <w:r>
              <w:rPr>
                <w:rFonts w:ascii="Cambria Math" w:hAnsi="Cambria Math"/>
                <w:bCs/>
              </w:rPr>
              <w:t>&gt;</w:t>
            </w:r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</w:t>
            </w:r>
            <w:r>
              <w:rPr>
                <w:bCs/>
                <w:vertAlign w:val="subscript"/>
              </w:rPr>
              <w:t>akt</w:t>
            </w:r>
            <w:proofErr w:type="spellEnd"/>
          </w:p>
        </w:tc>
        <w:tc>
          <w:tcPr>
            <w:tcW w:w="2322" w:type="dxa"/>
          </w:tcPr>
          <w:p w:rsidR="006952EE" w:rsidRDefault="006952EE" w:rsidP="00160DD6">
            <w:pPr>
              <w:pStyle w:val="pismen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J.</w:t>
            </w:r>
            <w:r>
              <w:rPr>
                <w:rFonts w:ascii="Calibri" w:hAnsi="Calibri"/>
                <w:bCs/>
              </w:rPr>
              <w:t>Ω</w:t>
            </w:r>
            <w:r w:rsidRPr="008924AC">
              <w:rPr>
                <w:bCs/>
                <w:vertAlign w:val="superscript"/>
              </w:rPr>
              <w:t>-1</w:t>
            </w:r>
            <w:proofErr w:type="gramEnd"/>
          </w:p>
        </w:tc>
      </w:tr>
      <w:tr w:rsidR="006952EE" w:rsidTr="00160DD6">
        <w:trPr>
          <w:jc w:val="center"/>
        </w:trPr>
        <w:tc>
          <w:tcPr>
            <w:tcW w:w="2322" w:type="dxa"/>
          </w:tcPr>
          <w:p w:rsidR="006952EE" w:rsidRPr="009C5D6B" w:rsidRDefault="006952EE" w:rsidP="006952EE">
            <w:pPr>
              <w:pStyle w:val="pismeno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Dynamoelektronická</w:t>
            </w:r>
            <w:proofErr w:type="spellEnd"/>
            <w:r>
              <w:rPr>
                <w:bCs/>
              </w:rPr>
              <w:t xml:space="preserve"> roznětnice</w:t>
            </w:r>
          </w:p>
        </w:tc>
        <w:tc>
          <w:tcPr>
            <w:tcW w:w="2322" w:type="dxa"/>
          </w:tcPr>
          <w:p w:rsidR="006952EE" w:rsidRDefault="006952EE" w:rsidP="006952EE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I</w:t>
            </w:r>
            <w:r>
              <w:rPr>
                <w:rFonts w:ascii="Cambria Math" w:hAnsi="Cambria Math"/>
                <w:bCs/>
              </w:rPr>
              <w:t>&gt;</w:t>
            </w:r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</w:t>
            </w:r>
            <w:r>
              <w:rPr>
                <w:bCs/>
                <w:vertAlign w:val="subscript"/>
              </w:rPr>
              <w:t>akt</w:t>
            </w:r>
            <w:proofErr w:type="spellEnd"/>
          </w:p>
        </w:tc>
        <w:tc>
          <w:tcPr>
            <w:tcW w:w="2322" w:type="dxa"/>
          </w:tcPr>
          <w:p w:rsidR="006952EE" w:rsidRDefault="006952EE" w:rsidP="00160DD6">
            <w:pPr>
              <w:pStyle w:val="pismeno"/>
              <w:jc w:val="center"/>
              <w:rPr>
                <w:bCs/>
              </w:rPr>
            </w:pPr>
            <w:r>
              <w:rPr>
                <w:bCs/>
              </w:rPr>
              <w:t>A</w:t>
            </w:r>
          </w:p>
        </w:tc>
      </w:tr>
    </w:tbl>
    <w:p w:rsidR="006952EE" w:rsidRDefault="006952EE" w:rsidP="006952EE">
      <w:pPr>
        <w:pStyle w:val="pismeno"/>
        <w:jc w:val="both"/>
        <w:rPr>
          <w:bCs/>
        </w:rPr>
      </w:pPr>
      <w:r>
        <w:rPr>
          <w:bCs/>
        </w:rPr>
        <w:t>Tab. 1.8.</w:t>
      </w:r>
    </w:p>
    <w:p w:rsidR="008924AC" w:rsidRDefault="008924AC" w:rsidP="008924AC">
      <w:pPr>
        <w:pStyle w:val="pismeno"/>
        <w:jc w:val="both"/>
        <w:rPr>
          <w:bCs/>
        </w:rPr>
      </w:pPr>
    </w:p>
    <w:p w:rsidR="00960E62" w:rsidRDefault="00960E62" w:rsidP="00363E81">
      <w:pPr>
        <w:pStyle w:val="pismeno"/>
        <w:jc w:val="both"/>
        <w:rPr>
          <w:bCs/>
        </w:rPr>
      </w:pPr>
    </w:p>
    <w:p w:rsidR="00960E62" w:rsidRDefault="00960E62" w:rsidP="00363E81">
      <w:pPr>
        <w:pStyle w:val="pismeno"/>
        <w:jc w:val="both"/>
        <w:rPr>
          <w:bCs/>
        </w:rPr>
      </w:pPr>
    </w:p>
    <w:p w:rsidR="00711CE0" w:rsidRDefault="00711CE0" w:rsidP="00363E81">
      <w:pPr>
        <w:pStyle w:val="pismeno"/>
        <w:jc w:val="both"/>
        <w:rPr>
          <w:bCs/>
        </w:rPr>
      </w:pPr>
    </w:p>
    <w:p w:rsidR="00711CE0" w:rsidRDefault="00711CE0" w:rsidP="00363E81">
      <w:pPr>
        <w:pStyle w:val="pismeno"/>
        <w:jc w:val="both"/>
        <w:rPr>
          <w:bCs/>
        </w:rPr>
      </w:pPr>
    </w:p>
    <w:p w:rsidR="00711CE0" w:rsidRDefault="00711CE0" w:rsidP="00363E81">
      <w:pPr>
        <w:pStyle w:val="pismeno"/>
        <w:jc w:val="both"/>
        <w:rPr>
          <w:bCs/>
        </w:rPr>
      </w:pPr>
    </w:p>
    <w:p w:rsidR="00436AD2" w:rsidRDefault="00436AD2" w:rsidP="00363E81">
      <w:pPr>
        <w:pStyle w:val="pismeno"/>
        <w:jc w:val="both"/>
        <w:rPr>
          <w:bCs/>
        </w:rPr>
      </w:pPr>
    </w:p>
    <w:p w:rsidR="00436AD2" w:rsidRDefault="00436AD2" w:rsidP="00363E81">
      <w:pPr>
        <w:pStyle w:val="pismeno"/>
        <w:jc w:val="both"/>
        <w:rPr>
          <w:bCs/>
        </w:rPr>
      </w:pPr>
      <w:bookmarkStart w:id="4" w:name="_GoBack"/>
      <w:bookmarkEnd w:id="4"/>
    </w:p>
    <w:p w:rsidR="00711CE0" w:rsidRDefault="00711CE0" w:rsidP="00363E81">
      <w:pPr>
        <w:pStyle w:val="pismeno"/>
        <w:jc w:val="both"/>
        <w:rPr>
          <w:bCs/>
        </w:rPr>
      </w:pPr>
    </w:p>
    <w:p w:rsidR="00711CE0" w:rsidRDefault="00711CE0" w:rsidP="00363E81">
      <w:pPr>
        <w:pStyle w:val="pismeno"/>
        <w:jc w:val="both"/>
        <w:rPr>
          <w:bCs/>
        </w:rPr>
      </w:pPr>
    </w:p>
    <w:p w:rsidR="00711CE0" w:rsidRDefault="00711CE0" w:rsidP="00363E81">
      <w:pPr>
        <w:pStyle w:val="pismeno"/>
        <w:jc w:val="both"/>
        <w:rPr>
          <w:bCs/>
        </w:rPr>
      </w:pPr>
    </w:p>
    <w:p w:rsidR="003E0903" w:rsidRDefault="00436AD2" w:rsidP="00363E81">
      <w:pPr>
        <w:pStyle w:val="pismeno"/>
        <w:jc w:val="both"/>
        <w:rPr>
          <w:bCs/>
        </w:rPr>
      </w:pPr>
      <w:r>
        <w:rPr>
          <w:bCs/>
          <w:noProof/>
        </w:rPr>
        <w:lastRenderedPageBreak/>
        <w:pict>
          <v:shape id="_x0000_s1204" type="#_x0000_t202" style="position:absolute;left:0;text-align:left;margin-left:169.4pt;margin-top:-7.7pt;width:125.65pt;height:36.8pt;z-index:251767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TdW8EA&#10;AADbAAAADwAAAGRycy9kb3ducmV2LnhtbERP24rCMBB9F/Yfwizsm6a6Kks1ShFEERSs+wFDM7Zl&#10;m0m3SW39eyMIvs3hXGe57k0lbtS40rKC8SgCQZxZXXKu4PeyHf6AcB5ZY2WZFNzJwXr1MVhirG3H&#10;Z7qlPhchhF2MCgrv61hKlxVk0I1sTRy4q20M+gCbXOoGuxBuKjmJork0WHJoKLCmTUHZX9oaBedD&#10;t5OnY9JWSXLJ2tn//XsapUp9ffbJAoSn3r/FL/deh/ljeP4SDp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k3VvBAAAA2wAAAA8AAAAAAAAAAAAAAAAAmAIAAGRycy9kb3du&#10;cmV2LnhtbFBLBQYAAAAABAAEAPUAAACGAwAAAAA=&#10;" strokeweight="2pt">
            <v:textbox style="mso-fit-shape-to-text:t">
              <w:txbxContent>
                <w:p w:rsidR="002922A6" w:rsidRPr="002E367E" w:rsidRDefault="002922A6" w:rsidP="00711C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Fyzické a mechanické vlastnosti prostředí</w:t>
                  </w:r>
                </w:p>
              </w:txbxContent>
            </v:textbox>
          </v:shape>
        </w:pict>
      </w:r>
    </w:p>
    <w:p w:rsidR="00711CE0" w:rsidRPr="003E0903" w:rsidRDefault="00711CE0" w:rsidP="00363E81">
      <w:pPr>
        <w:pStyle w:val="pismeno"/>
        <w:jc w:val="both"/>
        <w:rPr>
          <w:bCs/>
          <w:sz w:val="2"/>
          <w:szCs w:val="2"/>
        </w:rPr>
      </w:pPr>
    </w:p>
    <w:p w:rsidR="00711CE0" w:rsidRDefault="003E0903" w:rsidP="00363E81">
      <w:pPr>
        <w:pStyle w:val="pismeno"/>
        <w:jc w:val="both"/>
        <w:rPr>
          <w:bCs/>
        </w:rPr>
      </w:pPr>
      <w:r>
        <w:rPr>
          <w:bCs/>
        </w:rPr>
        <w:t>Jedná se o určení pol</w:t>
      </w:r>
      <w:r w:rsidR="002A37CC">
        <w:rPr>
          <w:bCs/>
        </w:rPr>
        <w:t>o</w:t>
      </w:r>
      <w:r>
        <w:rPr>
          <w:bCs/>
        </w:rPr>
        <w:t>h hornin, které budou primárně rozpojovány.</w:t>
      </w:r>
    </w:p>
    <w:p w:rsidR="002A37CC" w:rsidRDefault="002A37CC" w:rsidP="00363E81">
      <w:pPr>
        <w:pStyle w:val="pismeno"/>
        <w:jc w:val="both"/>
        <w:rPr>
          <w:bCs/>
        </w:rPr>
      </w:pPr>
      <w:r>
        <w:rPr>
          <w:bCs/>
        </w:rPr>
        <w:t>Velký vliv mají hlavně fyzikálně mechanických vlastností:</w:t>
      </w:r>
    </w:p>
    <w:p w:rsidR="002A37CC" w:rsidRDefault="002A37CC" w:rsidP="002A37CC">
      <w:pPr>
        <w:pStyle w:val="pismeno"/>
        <w:numPr>
          <w:ilvl w:val="0"/>
          <w:numId w:val="24"/>
        </w:numPr>
        <w:jc w:val="both"/>
        <w:rPr>
          <w:bCs/>
        </w:rPr>
      </w:pPr>
      <w:r>
        <w:rPr>
          <w:bCs/>
        </w:rPr>
        <w:t>Objemová hmotnost horniny</w:t>
      </w:r>
    </w:p>
    <w:p w:rsidR="002A37CC" w:rsidRDefault="002A37CC" w:rsidP="002A37CC">
      <w:pPr>
        <w:pStyle w:val="pismeno"/>
        <w:numPr>
          <w:ilvl w:val="0"/>
          <w:numId w:val="24"/>
        </w:numPr>
        <w:jc w:val="both"/>
        <w:rPr>
          <w:bCs/>
        </w:rPr>
      </w:pPr>
      <w:r>
        <w:rPr>
          <w:bCs/>
        </w:rPr>
        <w:t>Pevnost horniny v tlaku</w:t>
      </w:r>
    </w:p>
    <w:p w:rsidR="002A37CC" w:rsidRPr="002A37CC" w:rsidRDefault="002A37CC" w:rsidP="002A37CC">
      <w:pPr>
        <w:pStyle w:val="pismeno"/>
        <w:numPr>
          <w:ilvl w:val="0"/>
          <w:numId w:val="24"/>
        </w:numPr>
        <w:jc w:val="both"/>
        <w:rPr>
          <w:bCs/>
        </w:rPr>
      </w:pPr>
      <w:r>
        <w:rPr>
          <w:bCs/>
        </w:rPr>
        <w:t>Pevnost horniny v tahu</w:t>
      </w:r>
      <w:r w:rsidRPr="002A37CC">
        <w:rPr>
          <w:bCs/>
        </w:rPr>
        <w:t xml:space="preserve"> </w:t>
      </w:r>
    </w:p>
    <w:p w:rsidR="003E0903" w:rsidRDefault="003E0903" w:rsidP="00363E81">
      <w:pPr>
        <w:pStyle w:val="pismeno"/>
        <w:jc w:val="both"/>
        <w:rPr>
          <w:bCs/>
        </w:rPr>
      </w:pPr>
      <w:r>
        <w:rPr>
          <w:bCs/>
        </w:rPr>
        <w:t>Velký vliv kromě základních fyzikálně mechanických vlastností je prostoupenost horninového prostředí plochami nespojitosti. Z hlediska umístění vývrtů je možno rozlišit tři rozdílné podmínky (Obr. 1.5.)</w:t>
      </w:r>
    </w:p>
    <w:p w:rsidR="003E0903" w:rsidRDefault="003E0903" w:rsidP="003E0903">
      <w:pPr>
        <w:pStyle w:val="pismeno"/>
        <w:numPr>
          <w:ilvl w:val="0"/>
          <w:numId w:val="24"/>
        </w:numPr>
        <w:jc w:val="both"/>
        <w:rPr>
          <w:bCs/>
        </w:rPr>
      </w:pPr>
      <w:r>
        <w:rPr>
          <w:bCs/>
        </w:rPr>
        <w:t>Největšího rozpojovacího efektu se dokazuje v podmínkách a</w:t>
      </w:r>
    </w:p>
    <w:p w:rsidR="003E0903" w:rsidRDefault="003E0903" w:rsidP="003E0903">
      <w:pPr>
        <w:pStyle w:val="pismeno"/>
        <w:numPr>
          <w:ilvl w:val="0"/>
          <w:numId w:val="24"/>
        </w:numPr>
        <w:jc w:val="both"/>
        <w:rPr>
          <w:bCs/>
        </w:rPr>
      </w:pPr>
      <w:r>
        <w:rPr>
          <w:bCs/>
        </w:rPr>
        <w:t>Velmi drobná fragm</w:t>
      </w:r>
      <w:r w:rsidR="00C570BA">
        <w:rPr>
          <w:bCs/>
        </w:rPr>
        <w:t>entace horniny, ale součas</w:t>
      </w:r>
      <w:r>
        <w:rPr>
          <w:bCs/>
        </w:rPr>
        <w:t>ně nejmenší objem horninové výtrže se získá při orientaci vrtu podle situace b</w:t>
      </w:r>
    </w:p>
    <w:p w:rsidR="003E0903" w:rsidRDefault="003E0903" w:rsidP="003E0903">
      <w:pPr>
        <w:pStyle w:val="pismeno"/>
        <w:numPr>
          <w:ilvl w:val="0"/>
          <w:numId w:val="24"/>
        </w:numPr>
        <w:jc w:val="both"/>
        <w:rPr>
          <w:bCs/>
        </w:rPr>
      </w:pPr>
      <w:r>
        <w:rPr>
          <w:bCs/>
        </w:rPr>
        <w:t xml:space="preserve">V případě c objem horninové výtrže roste ale součastně </w:t>
      </w:r>
      <w:r w:rsidR="00C570BA">
        <w:rPr>
          <w:bCs/>
        </w:rPr>
        <w:t>vznikají větší plošné kusy</w:t>
      </w:r>
    </w:p>
    <w:p w:rsidR="002A37CC" w:rsidRDefault="008B5AFE" w:rsidP="002A37CC">
      <w:pPr>
        <w:pStyle w:val="pismeno"/>
        <w:jc w:val="both"/>
        <w:rPr>
          <w:bCs/>
          <w:noProof/>
        </w:rPr>
      </w:pPr>
      <w:r>
        <w:rPr>
          <w:bCs/>
          <w:noProof/>
        </w:rPr>
        <w:drawing>
          <wp:inline distT="0" distB="0" distL="0" distR="0">
            <wp:extent cx="5756910" cy="27031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AFE" w:rsidRDefault="008B5AFE" w:rsidP="002A37CC">
      <w:pPr>
        <w:pStyle w:val="pismeno"/>
        <w:jc w:val="both"/>
        <w:rPr>
          <w:bCs/>
        </w:rPr>
      </w:pPr>
      <w:r>
        <w:rPr>
          <w:bCs/>
          <w:noProof/>
        </w:rPr>
        <w:t xml:space="preserve">  </w:t>
      </w:r>
      <w:r>
        <w:rPr>
          <w:bCs/>
          <w:noProof/>
        </w:rPr>
        <w:tab/>
      </w:r>
      <w:r>
        <w:rPr>
          <w:bCs/>
          <w:noProof/>
        </w:rPr>
        <w:tab/>
        <w:t>a</w:t>
      </w:r>
      <w:r>
        <w:rPr>
          <w:bCs/>
          <w:noProof/>
        </w:rPr>
        <w:tab/>
      </w:r>
      <w:r>
        <w:rPr>
          <w:bCs/>
          <w:noProof/>
        </w:rPr>
        <w:tab/>
      </w:r>
      <w:r>
        <w:rPr>
          <w:bCs/>
          <w:noProof/>
        </w:rPr>
        <w:tab/>
        <w:t xml:space="preserve">     b</w:t>
      </w:r>
      <w:r>
        <w:rPr>
          <w:bCs/>
          <w:noProof/>
        </w:rPr>
        <w:tab/>
      </w:r>
      <w:r>
        <w:rPr>
          <w:bCs/>
          <w:noProof/>
        </w:rPr>
        <w:tab/>
      </w:r>
      <w:r>
        <w:rPr>
          <w:bCs/>
          <w:noProof/>
        </w:rPr>
        <w:tab/>
      </w:r>
      <w:r>
        <w:rPr>
          <w:bCs/>
          <w:noProof/>
        </w:rPr>
        <w:tab/>
      </w:r>
      <w:r>
        <w:rPr>
          <w:bCs/>
          <w:noProof/>
        </w:rPr>
        <w:tab/>
        <w:t>c</w:t>
      </w:r>
    </w:p>
    <w:p w:rsidR="002A37CC" w:rsidRDefault="002A37CC" w:rsidP="002A37CC">
      <w:pPr>
        <w:pStyle w:val="pismeno"/>
        <w:jc w:val="both"/>
        <w:rPr>
          <w:bCs/>
        </w:rPr>
      </w:pPr>
      <w:r>
        <w:rPr>
          <w:bCs/>
        </w:rPr>
        <w:t>Obr. 1.5</w:t>
      </w:r>
    </w:p>
    <w:p w:rsidR="008B5AFE" w:rsidRDefault="008B5AFE" w:rsidP="002A37CC">
      <w:pPr>
        <w:pStyle w:val="pismeno"/>
        <w:jc w:val="both"/>
        <w:rPr>
          <w:bCs/>
        </w:rPr>
      </w:pPr>
    </w:p>
    <w:p w:rsidR="008B5AFE" w:rsidRDefault="008B5AFE" w:rsidP="002A37CC">
      <w:pPr>
        <w:pStyle w:val="pismeno"/>
        <w:jc w:val="both"/>
        <w:rPr>
          <w:bCs/>
        </w:rPr>
      </w:pPr>
    </w:p>
    <w:p w:rsidR="008B5AFE" w:rsidRDefault="008B5AFE" w:rsidP="002A37CC">
      <w:pPr>
        <w:pStyle w:val="pismeno"/>
        <w:jc w:val="both"/>
        <w:rPr>
          <w:bCs/>
        </w:rPr>
      </w:pPr>
    </w:p>
    <w:p w:rsidR="008B5AFE" w:rsidRDefault="008B5AFE" w:rsidP="002A37CC">
      <w:pPr>
        <w:pStyle w:val="pismeno"/>
        <w:jc w:val="both"/>
        <w:rPr>
          <w:bCs/>
        </w:rPr>
      </w:pPr>
    </w:p>
    <w:p w:rsidR="008B5AFE" w:rsidRDefault="008B5AFE" w:rsidP="002A37CC">
      <w:pPr>
        <w:pStyle w:val="pismeno"/>
        <w:jc w:val="both"/>
        <w:rPr>
          <w:bCs/>
        </w:rPr>
      </w:pPr>
    </w:p>
    <w:p w:rsidR="002A37CC" w:rsidRDefault="00436AD2" w:rsidP="002A37CC">
      <w:pPr>
        <w:pStyle w:val="pismeno"/>
        <w:jc w:val="both"/>
        <w:rPr>
          <w:bCs/>
        </w:rPr>
      </w:pPr>
      <w:r>
        <w:rPr>
          <w:bCs/>
          <w:noProof/>
        </w:rPr>
        <w:lastRenderedPageBreak/>
        <w:pict>
          <v:shape id="_x0000_s1205" type="#_x0000_t202" style="position:absolute;left:0;text-align:left;margin-left:167.4pt;margin-top:-7.65pt;width:120.9pt;height:36.8pt;z-index:251768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mt8AA&#10;AADbAAAADwAAAGRycy9kb3ducmV2LnhtbERP24rCMBB9F/Yfwiz4pul6Y6lGKQuiCArW/YChGduy&#10;zaTbpLb+vREE3+ZwrrPa9KYSN2pcaVnB1zgCQZxZXXKu4PeyHX2DcB5ZY2WZFNzJwWb9MVhhrG3H&#10;Z7qlPhchhF2MCgrv61hKlxVk0I1tTRy4q20M+gCbXOoGuxBuKjmJooU0WHJoKLCmn4Kyv7Q1Cs6H&#10;bidPx6StkuSStfP/+3QWpUoNP/tkCcJT79/il3uvw/wpPH8JB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rmt8AAAADbAAAADwAAAAAAAAAAAAAAAACYAgAAZHJzL2Rvd25y&#10;ZXYueG1sUEsFBgAAAAAEAAQA9QAAAIUDAAAAAA==&#10;" strokeweight="2pt">
            <v:textbox style="mso-fit-shape-to-text:t">
              <w:txbxContent>
                <w:p w:rsidR="002922A6" w:rsidRDefault="002922A6" w:rsidP="002A37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Geometrie systému</w:t>
                  </w:r>
                </w:p>
                <w:p w:rsidR="002922A6" w:rsidRDefault="002922A6" w:rsidP="002A37C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(prostředí)</w:t>
                  </w:r>
                </w:p>
              </w:txbxContent>
            </v:textbox>
          </v:shape>
        </w:pict>
      </w:r>
    </w:p>
    <w:p w:rsidR="002A37CC" w:rsidRDefault="002A37CC" w:rsidP="002A37CC">
      <w:pPr>
        <w:pStyle w:val="pismeno"/>
        <w:jc w:val="both"/>
        <w:rPr>
          <w:bCs/>
        </w:rPr>
      </w:pPr>
      <w:r>
        <w:rPr>
          <w:bCs/>
        </w:rPr>
        <w:t>Základní rozdělení:</w:t>
      </w:r>
    </w:p>
    <w:p w:rsidR="002A37CC" w:rsidRDefault="002A37CC" w:rsidP="002A37CC">
      <w:pPr>
        <w:pStyle w:val="pismeno"/>
        <w:numPr>
          <w:ilvl w:val="0"/>
          <w:numId w:val="24"/>
        </w:numPr>
        <w:jc w:val="both"/>
        <w:rPr>
          <w:bCs/>
        </w:rPr>
      </w:pPr>
      <w:r>
        <w:rPr>
          <w:bCs/>
        </w:rPr>
        <w:t>Geometrické parametry rozpojovaného bloku horniny</w:t>
      </w:r>
    </w:p>
    <w:p w:rsidR="002A37CC" w:rsidRDefault="002A37CC" w:rsidP="002A37CC">
      <w:pPr>
        <w:pStyle w:val="pismeno"/>
        <w:numPr>
          <w:ilvl w:val="0"/>
          <w:numId w:val="24"/>
        </w:numPr>
        <w:jc w:val="both"/>
        <w:rPr>
          <w:bCs/>
        </w:rPr>
      </w:pPr>
      <w:r>
        <w:rPr>
          <w:bCs/>
        </w:rPr>
        <w:t>Geometrické parametry vývrtů a náloží v hornině</w:t>
      </w:r>
    </w:p>
    <w:p w:rsidR="001B2FCE" w:rsidRDefault="001B2FCE" w:rsidP="002A37CC">
      <w:pPr>
        <w:pStyle w:val="pismeno"/>
        <w:jc w:val="both"/>
        <w:rPr>
          <w:bCs/>
        </w:rPr>
      </w:pPr>
      <w:r>
        <w:rPr>
          <w:bCs/>
        </w:rPr>
        <w:t>Důležité pojmy:</w:t>
      </w:r>
    </w:p>
    <w:p w:rsidR="001B2FCE" w:rsidRDefault="001B2FCE" w:rsidP="001B2FCE">
      <w:pPr>
        <w:pStyle w:val="pismeno"/>
        <w:numPr>
          <w:ilvl w:val="0"/>
          <w:numId w:val="24"/>
        </w:numPr>
        <w:jc w:val="both"/>
        <w:rPr>
          <w:bCs/>
        </w:rPr>
      </w:pPr>
      <w:r>
        <w:rPr>
          <w:bCs/>
        </w:rPr>
        <w:t>Volná plocha - jedná se o volný povrch, na nějž působí výbuch nálože</w:t>
      </w:r>
    </w:p>
    <w:p w:rsidR="001B2FCE" w:rsidRDefault="001B2FCE" w:rsidP="001B2FCE">
      <w:pPr>
        <w:pStyle w:val="pismeno"/>
        <w:numPr>
          <w:ilvl w:val="0"/>
          <w:numId w:val="24"/>
        </w:numPr>
        <w:jc w:val="both"/>
        <w:rPr>
          <w:bCs/>
        </w:rPr>
      </w:pPr>
      <w:r>
        <w:rPr>
          <w:bCs/>
        </w:rPr>
        <w:t>Míra upnutí – jedná se o poměr plo</w:t>
      </w:r>
      <w:r w:rsidR="00622EE6">
        <w:rPr>
          <w:bCs/>
        </w:rPr>
        <w:t>c</w:t>
      </w:r>
      <w:r>
        <w:rPr>
          <w:bCs/>
        </w:rPr>
        <w:t>hy upnuté k ploše volné</w:t>
      </w:r>
    </w:p>
    <w:p w:rsidR="002A37CC" w:rsidRDefault="002A37CC" w:rsidP="002A37CC">
      <w:pPr>
        <w:pStyle w:val="pismeno"/>
        <w:jc w:val="both"/>
        <w:rPr>
          <w:bCs/>
        </w:rPr>
      </w:pPr>
    </w:p>
    <w:p w:rsidR="002A37CC" w:rsidRDefault="002A37CC" w:rsidP="002A37CC">
      <w:pPr>
        <w:pStyle w:val="pismeno"/>
        <w:jc w:val="both"/>
        <w:rPr>
          <w:bCs/>
        </w:rPr>
      </w:pPr>
    </w:p>
    <w:p w:rsidR="002A37CC" w:rsidRDefault="002A37CC" w:rsidP="002A37CC">
      <w:pPr>
        <w:pStyle w:val="pismeno"/>
        <w:jc w:val="both"/>
        <w:rPr>
          <w:bCs/>
        </w:rPr>
      </w:pPr>
    </w:p>
    <w:p w:rsidR="002A37CC" w:rsidRDefault="002A37CC" w:rsidP="002A37CC">
      <w:pPr>
        <w:pStyle w:val="pismeno"/>
        <w:jc w:val="both"/>
        <w:rPr>
          <w:bCs/>
        </w:rPr>
      </w:pPr>
    </w:p>
    <w:p w:rsidR="00711CE0" w:rsidRDefault="00711CE0" w:rsidP="00363E81">
      <w:pPr>
        <w:pStyle w:val="pismeno"/>
        <w:jc w:val="both"/>
        <w:rPr>
          <w:bCs/>
        </w:rPr>
      </w:pPr>
    </w:p>
    <w:p w:rsidR="00711CE0" w:rsidRDefault="00711CE0" w:rsidP="00363E81">
      <w:pPr>
        <w:pStyle w:val="pismeno"/>
        <w:jc w:val="both"/>
        <w:rPr>
          <w:bCs/>
        </w:rPr>
      </w:pPr>
    </w:p>
    <w:p w:rsidR="001B2FCE" w:rsidRDefault="001B2FCE" w:rsidP="00363E81">
      <w:pPr>
        <w:pStyle w:val="pismeno"/>
        <w:jc w:val="both"/>
        <w:rPr>
          <w:bCs/>
        </w:rPr>
      </w:pPr>
    </w:p>
    <w:p w:rsidR="001B2FCE" w:rsidRDefault="001B2FCE" w:rsidP="00363E81">
      <w:pPr>
        <w:pStyle w:val="pismeno"/>
        <w:jc w:val="both"/>
        <w:rPr>
          <w:bCs/>
        </w:rPr>
      </w:pPr>
    </w:p>
    <w:p w:rsidR="001B2FCE" w:rsidRDefault="001B2FCE" w:rsidP="00363E81">
      <w:pPr>
        <w:pStyle w:val="pismeno"/>
        <w:jc w:val="both"/>
        <w:rPr>
          <w:bCs/>
        </w:rPr>
      </w:pPr>
    </w:p>
    <w:p w:rsidR="001B2FCE" w:rsidRDefault="001B2FCE" w:rsidP="00363E81">
      <w:pPr>
        <w:pStyle w:val="pismeno"/>
        <w:jc w:val="both"/>
        <w:rPr>
          <w:bCs/>
        </w:rPr>
      </w:pPr>
    </w:p>
    <w:p w:rsidR="001B2FCE" w:rsidRDefault="001B2FCE" w:rsidP="00363E81">
      <w:pPr>
        <w:pStyle w:val="pismeno"/>
        <w:jc w:val="both"/>
        <w:rPr>
          <w:bCs/>
        </w:rPr>
      </w:pPr>
    </w:p>
    <w:p w:rsidR="001B2FCE" w:rsidRDefault="001B2FCE" w:rsidP="00363E81">
      <w:pPr>
        <w:pStyle w:val="pismeno"/>
        <w:jc w:val="both"/>
        <w:rPr>
          <w:bCs/>
        </w:rPr>
      </w:pPr>
    </w:p>
    <w:p w:rsidR="001B2FCE" w:rsidRDefault="001B2FCE" w:rsidP="00363E81">
      <w:pPr>
        <w:pStyle w:val="pismeno"/>
        <w:jc w:val="both"/>
        <w:rPr>
          <w:bCs/>
        </w:rPr>
      </w:pPr>
    </w:p>
    <w:p w:rsidR="001B2FCE" w:rsidRDefault="001B2FCE" w:rsidP="00363E81">
      <w:pPr>
        <w:pStyle w:val="pismeno"/>
        <w:jc w:val="both"/>
        <w:rPr>
          <w:bCs/>
        </w:rPr>
      </w:pPr>
    </w:p>
    <w:p w:rsidR="001B2FCE" w:rsidRDefault="001B2FCE" w:rsidP="00363E81">
      <w:pPr>
        <w:pStyle w:val="pismeno"/>
        <w:jc w:val="both"/>
        <w:rPr>
          <w:bCs/>
        </w:rPr>
      </w:pPr>
    </w:p>
    <w:p w:rsidR="001B2FCE" w:rsidRDefault="001B2FCE" w:rsidP="00363E81">
      <w:pPr>
        <w:pStyle w:val="pismeno"/>
        <w:jc w:val="both"/>
        <w:rPr>
          <w:bCs/>
        </w:rPr>
      </w:pPr>
    </w:p>
    <w:p w:rsidR="001B2FCE" w:rsidRDefault="001B2FCE" w:rsidP="00363E81">
      <w:pPr>
        <w:pStyle w:val="pismeno"/>
        <w:jc w:val="both"/>
        <w:rPr>
          <w:bCs/>
        </w:rPr>
      </w:pPr>
    </w:p>
    <w:p w:rsidR="001B2FCE" w:rsidRDefault="001B2FCE" w:rsidP="00363E81">
      <w:pPr>
        <w:pStyle w:val="pismeno"/>
        <w:jc w:val="both"/>
        <w:rPr>
          <w:bCs/>
        </w:rPr>
      </w:pPr>
    </w:p>
    <w:p w:rsidR="001B2FCE" w:rsidRDefault="001B2FCE" w:rsidP="00363E81">
      <w:pPr>
        <w:pStyle w:val="pismeno"/>
        <w:jc w:val="both"/>
        <w:rPr>
          <w:bCs/>
        </w:rPr>
      </w:pPr>
    </w:p>
    <w:p w:rsidR="001B2FCE" w:rsidRDefault="00436AD2" w:rsidP="00363E81">
      <w:pPr>
        <w:pStyle w:val="pismeno"/>
        <w:jc w:val="both"/>
        <w:rPr>
          <w:bCs/>
        </w:rPr>
      </w:pPr>
      <w:r>
        <w:rPr>
          <w:bCs/>
          <w:noProof/>
        </w:rPr>
        <w:lastRenderedPageBreak/>
        <w:pict>
          <v:shape id="_x0000_s1206" type="#_x0000_t202" style="position:absolute;left:0;text-align:left;margin-left:147.7pt;margin-top:-6.3pt;width:165.1pt;height:50.5pt;z-index:251769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ZDLMEA&#10;AADbAAAADwAAAGRycy9kb3ducmV2LnhtbERP24rCMBB9X/Afwgi+ram6K1KNUgRRFlyw+gFDM7bF&#10;ZlKb1Na/N8LCvs3hXGe16U0lHtS40rKCyTgCQZxZXXKu4HLefS5AOI+ssbJMCp7kYLMefKww1rbj&#10;Ez1Sn4sQwi5GBYX3dSylywoy6Ma2Jg7c1TYGfYBNLnWDXQg3lZxG0VwaLDk0FFjTtqDslrZGwemn&#10;28vfY9JWSXLO2u/7c/YVpUqNhn2yBOGp9//iP/dBh/lTeP8SD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2QyzBAAAA2wAAAA8AAAAAAAAAAAAAAAAAmAIAAGRycy9kb3du&#10;cmV2LnhtbFBLBQYAAAAABAAEAPUAAACGAwAAAAA=&#10;" strokeweight="2pt">
            <v:textbox>
              <w:txbxContent>
                <w:p w:rsidR="002922A6" w:rsidRDefault="002922A6" w:rsidP="001B2FCE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Tlak povýbuchových zplodin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ab/>
                  </w:r>
                </w:p>
                <w:p w:rsidR="002922A6" w:rsidRDefault="002922A6" w:rsidP="001B2FCE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Intenzita a způsob šíření </w:t>
                  </w:r>
                </w:p>
                <w:p w:rsidR="002922A6" w:rsidRDefault="002922A6" w:rsidP="001B2FCE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vln napětí</w:t>
                  </w:r>
                </w:p>
                <w:p w:rsidR="002922A6" w:rsidRPr="002E367E" w:rsidRDefault="002922A6" w:rsidP="001B2FCE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xbxContent>
            </v:textbox>
          </v:shape>
        </w:pict>
      </w:r>
    </w:p>
    <w:p w:rsidR="001B2FCE" w:rsidRDefault="001B2FCE" w:rsidP="00363E81">
      <w:pPr>
        <w:pStyle w:val="pismeno"/>
        <w:jc w:val="both"/>
        <w:rPr>
          <w:bCs/>
        </w:rPr>
      </w:pPr>
    </w:p>
    <w:p w:rsidR="00DC7764" w:rsidRPr="005071B1" w:rsidRDefault="005071B1" w:rsidP="005071B1">
      <w:pPr>
        <w:pStyle w:val="pismeno"/>
        <w:jc w:val="both"/>
        <w:rPr>
          <w:bCs/>
        </w:rPr>
      </w:pPr>
      <w:r>
        <w:rPr>
          <w:bCs/>
        </w:rPr>
        <w:t>P</w:t>
      </w:r>
      <w:r w:rsidR="00C570BA" w:rsidRPr="005071B1">
        <w:rPr>
          <w:bCs/>
        </w:rPr>
        <w:t>růmyslové trhaviny detonují</w:t>
      </w:r>
      <w:r>
        <w:rPr>
          <w:bCs/>
        </w:rPr>
        <w:t>. Jedná se o detonační výbuch.</w:t>
      </w:r>
    </w:p>
    <w:p w:rsidR="005071B1" w:rsidRDefault="005071B1" w:rsidP="005071B1">
      <w:pPr>
        <w:pStyle w:val="pismeno"/>
        <w:jc w:val="both"/>
        <w:rPr>
          <w:bCs/>
        </w:rPr>
      </w:pPr>
      <w:r>
        <w:rPr>
          <w:bCs/>
        </w:rPr>
        <w:t>N</w:t>
      </w:r>
      <w:r w:rsidR="00C570BA" w:rsidRPr="005071B1">
        <w:rPr>
          <w:bCs/>
        </w:rPr>
        <w:t xml:space="preserve">a horninu působí: </w:t>
      </w:r>
    </w:p>
    <w:p w:rsidR="005071B1" w:rsidRDefault="00C570BA" w:rsidP="005071B1">
      <w:pPr>
        <w:pStyle w:val="pismeno"/>
        <w:numPr>
          <w:ilvl w:val="0"/>
          <w:numId w:val="25"/>
        </w:numPr>
        <w:jc w:val="both"/>
        <w:rPr>
          <w:bCs/>
        </w:rPr>
      </w:pPr>
      <w:r w:rsidRPr="005071B1">
        <w:rPr>
          <w:bCs/>
        </w:rPr>
        <w:t xml:space="preserve">tlak povýbuchových zplodin, </w:t>
      </w:r>
    </w:p>
    <w:p w:rsidR="00DC7764" w:rsidRPr="005071B1" w:rsidRDefault="00C570BA" w:rsidP="005071B1">
      <w:pPr>
        <w:pStyle w:val="pismeno"/>
        <w:numPr>
          <w:ilvl w:val="0"/>
          <w:numId w:val="25"/>
        </w:numPr>
        <w:jc w:val="both"/>
        <w:rPr>
          <w:bCs/>
        </w:rPr>
      </w:pPr>
      <w:r w:rsidRPr="005071B1">
        <w:rPr>
          <w:bCs/>
        </w:rPr>
        <w:t>napěťové (rázové) vlny</w:t>
      </w:r>
    </w:p>
    <w:p w:rsidR="005071B1" w:rsidRPr="005071B1" w:rsidRDefault="005071B1" w:rsidP="005071B1">
      <w:pPr>
        <w:pStyle w:val="pismeno"/>
        <w:jc w:val="both"/>
        <w:rPr>
          <w:bCs/>
        </w:rPr>
      </w:pPr>
      <w:r w:rsidRPr="005071B1">
        <w:rPr>
          <w:bCs/>
        </w:rPr>
        <w:t>Fáze výbuchu:</w:t>
      </w:r>
    </w:p>
    <w:p w:rsidR="005071B1" w:rsidRPr="005071B1" w:rsidRDefault="008B5AFE" w:rsidP="005071B1">
      <w:pPr>
        <w:pStyle w:val="pismeno"/>
        <w:numPr>
          <w:ilvl w:val="0"/>
          <w:numId w:val="25"/>
        </w:numPr>
        <w:jc w:val="both"/>
        <w:rPr>
          <w:bCs/>
        </w:rPr>
      </w:pPr>
      <w:r>
        <w:rPr>
          <w:bCs/>
        </w:rPr>
        <w:t>Napěťová</w:t>
      </w:r>
      <w:r w:rsidR="005071B1" w:rsidRPr="005071B1">
        <w:rPr>
          <w:bCs/>
        </w:rPr>
        <w:t xml:space="preserve"> vlna se šíří všemi směry, vznik radiálních trhlin</w:t>
      </w:r>
    </w:p>
    <w:p w:rsidR="005071B1" w:rsidRPr="005071B1" w:rsidRDefault="005071B1" w:rsidP="005071B1">
      <w:pPr>
        <w:pStyle w:val="pismeno"/>
        <w:numPr>
          <w:ilvl w:val="0"/>
          <w:numId w:val="25"/>
        </w:numPr>
        <w:jc w:val="both"/>
        <w:rPr>
          <w:bCs/>
        </w:rPr>
      </w:pPr>
      <w:r w:rsidRPr="005071B1">
        <w:rPr>
          <w:bCs/>
        </w:rPr>
        <w:t xml:space="preserve">Po nárazu tlakové vlny na volnou plochu, kde </w:t>
      </w:r>
      <w:proofErr w:type="gramStart"/>
      <w:r w:rsidRPr="005071B1">
        <w:rPr>
          <w:bCs/>
        </w:rPr>
        <w:t>není</w:t>
      </w:r>
      <w:proofErr w:type="gramEnd"/>
      <w:r w:rsidRPr="005071B1">
        <w:rPr>
          <w:bCs/>
        </w:rPr>
        <w:t xml:space="preserve"> žádný odpor se hornina </w:t>
      </w:r>
      <w:proofErr w:type="gramStart"/>
      <w:r w:rsidRPr="005071B1">
        <w:rPr>
          <w:bCs/>
        </w:rPr>
        <w:t>začne</w:t>
      </w:r>
      <w:proofErr w:type="gramEnd"/>
      <w:r w:rsidRPr="005071B1">
        <w:rPr>
          <w:bCs/>
        </w:rPr>
        <w:t xml:space="preserve"> klenout do volné plochy, vznik tahového namáhání</w:t>
      </w:r>
    </w:p>
    <w:p w:rsidR="005071B1" w:rsidRPr="005071B1" w:rsidRDefault="005071B1" w:rsidP="005071B1">
      <w:pPr>
        <w:pStyle w:val="pismeno"/>
        <w:numPr>
          <w:ilvl w:val="0"/>
          <w:numId w:val="25"/>
        </w:numPr>
        <w:jc w:val="both"/>
        <w:rPr>
          <w:bCs/>
        </w:rPr>
      </w:pPr>
      <w:r w:rsidRPr="005071B1">
        <w:rPr>
          <w:bCs/>
        </w:rPr>
        <w:t>Vlna se odrazí od volné plochy a vrací se jako vlna tahová (odštěpný efekt). Vrací se v zrcadlovém obrazu a hornina je odštěpována do volného prosto</w:t>
      </w:r>
      <w:r w:rsidR="00622EE6">
        <w:rPr>
          <w:bCs/>
        </w:rPr>
        <w:t>r</w:t>
      </w:r>
      <w:r w:rsidRPr="005071B1">
        <w:rPr>
          <w:bCs/>
        </w:rPr>
        <w:t>u</w:t>
      </w:r>
    </w:p>
    <w:p w:rsidR="005071B1" w:rsidRPr="005071B1" w:rsidRDefault="008B5AFE" w:rsidP="005071B1">
      <w:pPr>
        <w:pStyle w:val="pismeno"/>
        <w:numPr>
          <w:ilvl w:val="0"/>
          <w:numId w:val="25"/>
        </w:numPr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72928" behindDoc="1" locked="0" layoutInCell="1" allowOverlap="1" wp14:anchorId="67F36B76" wp14:editId="006E6C95">
            <wp:simplePos x="0" y="0"/>
            <wp:positionH relativeFrom="column">
              <wp:posOffset>-102566</wp:posOffset>
            </wp:positionH>
            <wp:positionV relativeFrom="paragraph">
              <wp:posOffset>256540</wp:posOffset>
            </wp:positionV>
            <wp:extent cx="5762625" cy="315722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1B1" w:rsidRPr="005071B1">
        <w:rPr>
          <w:bCs/>
        </w:rPr>
        <w:t xml:space="preserve">Vzniká horninová výtrž omezená </w:t>
      </w:r>
      <w:r w:rsidR="00622EE6">
        <w:rPr>
          <w:bCs/>
        </w:rPr>
        <w:t>prizmaty výtrže</w:t>
      </w:r>
    </w:p>
    <w:p w:rsidR="008B5AFE" w:rsidRDefault="008B5AFE" w:rsidP="00363E81">
      <w:pPr>
        <w:pStyle w:val="pismeno"/>
        <w:jc w:val="both"/>
        <w:rPr>
          <w:bCs/>
        </w:rPr>
      </w:pPr>
    </w:p>
    <w:p w:rsidR="008B5AFE" w:rsidRDefault="008B5AFE" w:rsidP="00363E81">
      <w:pPr>
        <w:pStyle w:val="pismeno"/>
        <w:jc w:val="both"/>
        <w:rPr>
          <w:bCs/>
        </w:rPr>
      </w:pPr>
    </w:p>
    <w:p w:rsidR="008B5AFE" w:rsidRDefault="008B5AFE" w:rsidP="00363E81">
      <w:pPr>
        <w:pStyle w:val="pismeno"/>
        <w:jc w:val="both"/>
        <w:rPr>
          <w:bCs/>
        </w:rPr>
      </w:pPr>
    </w:p>
    <w:p w:rsidR="008B5AFE" w:rsidRDefault="008B5AFE" w:rsidP="00363E81">
      <w:pPr>
        <w:pStyle w:val="pismeno"/>
        <w:jc w:val="both"/>
        <w:rPr>
          <w:bCs/>
        </w:rPr>
      </w:pPr>
    </w:p>
    <w:p w:rsidR="008B5AFE" w:rsidRDefault="008B5AFE" w:rsidP="00363E81">
      <w:pPr>
        <w:pStyle w:val="pismeno"/>
        <w:jc w:val="both"/>
        <w:rPr>
          <w:bCs/>
        </w:rPr>
      </w:pPr>
    </w:p>
    <w:p w:rsidR="001B2FCE" w:rsidRDefault="001B2FCE" w:rsidP="00363E81">
      <w:pPr>
        <w:pStyle w:val="pismeno"/>
        <w:jc w:val="both"/>
        <w:rPr>
          <w:bCs/>
        </w:rPr>
      </w:pPr>
    </w:p>
    <w:p w:rsidR="005071B1" w:rsidRDefault="005071B1" w:rsidP="00363E81">
      <w:pPr>
        <w:pStyle w:val="pismeno"/>
        <w:jc w:val="both"/>
        <w:rPr>
          <w:bCs/>
        </w:rPr>
      </w:pPr>
      <w:r>
        <w:rPr>
          <w:bCs/>
        </w:rPr>
        <w:t>Obr. 1.6.</w:t>
      </w:r>
    </w:p>
    <w:p w:rsidR="005071B1" w:rsidRDefault="005071B1" w:rsidP="00363E81">
      <w:pPr>
        <w:pStyle w:val="pismeno"/>
        <w:jc w:val="both"/>
        <w:rPr>
          <w:bCs/>
        </w:rPr>
      </w:pPr>
    </w:p>
    <w:p w:rsidR="008B5AFE" w:rsidRDefault="008B5AFE" w:rsidP="00363E81">
      <w:pPr>
        <w:pStyle w:val="pismeno"/>
        <w:jc w:val="both"/>
        <w:rPr>
          <w:bCs/>
        </w:rPr>
      </w:pPr>
    </w:p>
    <w:p w:rsidR="008B5AFE" w:rsidRDefault="008B5AFE" w:rsidP="00363E81">
      <w:pPr>
        <w:pStyle w:val="pismeno"/>
        <w:jc w:val="both"/>
        <w:rPr>
          <w:bCs/>
        </w:rPr>
      </w:pPr>
    </w:p>
    <w:p w:rsidR="008B5AFE" w:rsidRDefault="008B5AFE" w:rsidP="00363E81">
      <w:pPr>
        <w:pStyle w:val="pismeno"/>
        <w:jc w:val="both"/>
        <w:rPr>
          <w:bCs/>
        </w:rPr>
      </w:pPr>
    </w:p>
    <w:p w:rsidR="008B5AFE" w:rsidRDefault="008B5AFE" w:rsidP="00363E81">
      <w:pPr>
        <w:pStyle w:val="pismeno"/>
        <w:jc w:val="both"/>
        <w:rPr>
          <w:bCs/>
        </w:rPr>
      </w:pPr>
    </w:p>
    <w:p w:rsidR="008B5AFE" w:rsidRDefault="008B5AFE" w:rsidP="00363E81">
      <w:pPr>
        <w:pStyle w:val="pismeno"/>
        <w:jc w:val="both"/>
        <w:rPr>
          <w:bCs/>
        </w:rPr>
      </w:pPr>
    </w:p>
    <w:p w:rsidR="008B5AFE" w:rsidRDefault="008B5AFE" w:rsidP="00363E81">
      <w:pPr>
        <w:pStyle w:val="pismeno"/>
        <w:jc w:val="both"/>
        <w:rPr>
          <w:bCs/>
        </w:rPr>
      </w:pPr>
    </w:p>
    <w:p w:rsidR="008B5AFE" w:rsidRDefault="008B5AFE" w:rsidP="00363E81">
      <w:pPr>
        <w:pStyle w:val="pismeno"/>
        <w:jc w:val="both"/>
        <w:rPr>
          <w:bCs/>
        </w:rPr>
      </w:pPr>
    </w:p>
    <w:p w:rsidR="008B5AFE" w:rsidRDefault="008B5AFE" w:rsidP="00363E81">
      <w:pPr>
        <w:pStyle w:val="pismeno"/>
        <w:jc w:val="both"/>
        <w:rPr>
          <w:bCs/>
          <w:noProof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773952" behindDoc="1" locked="0" layoutInCell="1" allowOverlap="1" wp14:anchorId="1731E361" wp14:editId="6FECB5CF">
            <wp:simplePos x="0" y="0"/>
            <wp:positionH relativeFrom="column">
              <wp:posOffset>-94311</wp:posOffset>
            </wp:positionH>
            <wp:positionV relativeFrom="paragraph">
              <wp:posOffset>219710</wp:posOffset>
            </wp:positionV>
            <wp:extent cx="5693410" cy="391223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AFE" w:rsidRDefault="008B5AFE" w:rsidP="00363E81">
      <w:pPr>
        <w:pStyle w:val="pismeno"/>
        <w:jc w:val="both"/>
        <w:rPr>
          <w:bCs/>
          <w:noProof/>
        </w:rPr>
      </w:pPr>
    </w:p>
    <w:p w:rsidR="008B5AFE" w:rsidRDefault="008B5AFE" w:rsidP="00363E81">
      <w:pPr>
        <w:pStyle w:val="pismeno"/>
        <w:jc w:val="both"/>
        <w:rPr>
          <w:bCs/>
          <w:noProof/>
        </w:rPr>
      </w:pPr>
    </w:p>
    <w:p w:rsidR="008B5AFE" w:rsidRDefault="008B5AFE" w:rsidP="00363E81">
      <w:pPr>
        <w:pStyle w:val="pismeno"/>
        <w:jc w:val="both"/>
        <w:rPr>
          <w:bCs/>
          <w:noProof/>
        </w:rPr>
      </w:pPr>
    </w:p>
    <w:p w:rsidR="008B5AFE" w:rsidRDefault="008B5AFE" w:rsidP="00363E81">
      <w:pPr>
        <w:pStyle w:val="pismeno"/>
        <w:jc w:val="both"/>
        <w:rPr>
          <w:bCs/>
        </w:rPr>
      </w:pPr>
    </w:p>
    <w:p w:rsidR="008B5AFE" w:rsidRDefault="008B5AFE" w:rsidP="00363E81">
      <w:pPr>
        <w:pStyle w:val="pismeno"/>
        <w:jc w:val="both"/>
        <w:rPr>
          <w:bCs/>
        </w:rPr>
      </w:pPr>
    </w:p>
    <w:p w:rsidR="008B5AFE" w:rsidRDefault="008B5AFE" w:rsidP="00363E81">
      <w:pPr>
        <w:pStyle w:val="pismeno"/>
        <w:jc w:val="both"/>
        <w:rPr>
          <w:bCs/>
        </w:rPr>
      </w:pPr>
    </w:p>
    <w:p w:rsidR="008B5AFE" w:rsidRDefault="008B5AFE" w:rsidP="00363E81">
      <w:pPr>
        <w:pStyle w:val="pismeno"/>
        <w:jc w:val="both"/>
        <w:rPr>
          <w:bCs/>
        </w:rPr>
      </w:pPr>
    </w:p>
    <w:p w:rsidR="008B5AFE" w:rsidRDefault="008B5AFE" w:rsidP="00363E81">
      <w:pPr>
        <w:pStyle w:val="pismeno"/>
        <w:jc w:val="both"/>
        <w:rPr>
          <w:bCs/>
        </w:rPr>
      </w:pPr>
    </w:p>
    <w:p w:rsidR="008B5AFE" w:rsidRDefault="008B5AFE" w:rsidP="00363E81">
      <w:pPr>
        <w:pStyle w:val="pismeno"/>
        <w:jc w:val="both"/>
        <w:rPr>
          <w:bCs/>
        </w:rPr>
      </w:pPr>
    </w:p>
    <w:p w:rsidR="001B2FCE" w:rsidRDefault="005071B1" w:rsidP="00363E81">
      <w:pPr>
        <w:pStyle w:val="pismeno"/>
        <w:jc w:val="both"/>
        <w:rPr>
          <w:bCs/>
        </w:rPr>
      </w:pPr>
      <w:r>
        <w:rPr>
          <w:bCs/>
        </w:rPr>
        <w:t>Obr. 1.7.</w:t>
      </w:r>
    </w:p>
    <w:p w:rsidR="005071B1" w:rsidRDefault="005071B1" w:rsidP="00363E81">
      <w:pPr>
        <w:pStyle w:val="pismeno"/>
        <w:jc w:val="both"/>
        <w:rPr>
          <w:bCs/>
        </w:rPr>
      </w:pPr>
    </w:p>
    <w:p w:rsidR="002F3143" w:rsidRDefault="002F3143" w:rsidP="00363E81">
      <w:pPr>
        <w:pStyle w:val="pismeno"/>
        <w:jc w:val="both"/>
        <w:rPr>
          <w:bCs/>
        </w:rPr>
      </w:pPr>
    </w:p>
    <w:p w:rsidR="002F3143" w:rsidRDefault="002F3143" w:rsidP="00363E81">
      <w:pPr>
        <w:pStyle w:val="pismeno"/>
        <w:jc w:val="both"/>
        <w:rPr>
          <w:bCs/>
        </w:rPr>
      </w:pPr>
    </w:p>
    <w:p w:rsidR="002F3143" w:rsidRDefault="002F3143" w:rsidP="00363E81">
      <w:pPr>
        <w:pStyle w:val="pismeno"/>
        <w:jc w:val="both"/>
        <w:rPr>
          <w:bCs/>
        </w:rPr>
      </w:pPr>
    </w:p>
    <w:p w:rsidR="002F3143" w:rsidRDefault="002F3143" w:rsidP="00363E81">
      <w:pPr>
        <w:pStyle w:val="pismeno"/>
        <w:jc w:val="both"/>
        <w:rPr>
          <w:bCs/>
        </w:rPr>
      </w:pPr>
    </w:p>
    <w:p w:rsidR="002F3143" w:rsidRDefault="002F3143" w:rsidP="00363E81">
      <w:pPr>
        <w:pStyle w:val="pismeno"/>
        <w:jc w:val="both"/>
        <w:rPr>
          <w:bCs/>
        </w:rPr>
      </w:pPr>
    </w:p>
    <w:p w:rsidR="002F3143" w:rsidRDefault="002F3143" w:rsidP="00363E81">
      <w:pPr>
        <w:pStyle w:val="pismeno"/>
        <w:jc w:val="both"/>
        <w:rPr>
          <w:bCs/>
        </w:rPr>
      </w:pPr>
    </w:p>
    <w:p w:rsidR="002F3143" w:rsidRDefault="002F3143" w:rsidP="00363E81">
      <w:pPr>
        <w:pStyle w:val="pismeno"/>
        <w:jc w:val="both"/>
        <w:rPr>
          <w:bCs/>
        </w:rPr>
      </w:pPr>
    </w:p>
    <w:p w:rsidR="002F3143" w:rsidRDefault="002F3143" w:rsidP="00363E81">
      <w:pPr>
        <w:pStyle w:val="pismeno"/>
        <w:jc w:val="both"/>
        <w:rPr>
          <w:bCs/>
        </w:rPr>
      </w:pPr>
    </w:p>
    <w:p w:rsidR="002F3143" w:rsidRDefault="002F3143" w:rsidP="00363E81">
      <w:pPr>
        <w:pStyle w:val="pismeno"/>
        <w:jc w:val="both"/>
        <w:rPr>
          <w:bCs/>
        </w:rPr>
      </w:pPr>
    </w:p>
    <w:p w:rsidR="008B5AFE" w:rsidRDefault="008B5AFE" w:rsidP="00363E81">
      <w:pPr>
        <w:pStyle w:val="pismeno"/>
        <w:jc w:val="both"/>
        <w:rPr>
          <w:bCs/>
        </w:rPr>
      </w:pPr>
    </w:p>
    <w:p w:rsidR="002F3143" w:rsidRDefault="002F3143" w:rsidP="00363E81">
      <w:pPr>
        <w:pStyle w:val="pismeno"/>
        <w:jc w:val="both"/>
        <w:rPr>
          <w:bCs/>
        </w:rPr>
      </w:pPr>
    </w:p>
    <w:p w:rsidR="002F3143" w:rsidRDefault="002F3143" w:rsidP="00363E81">
      <w:pPr>
        <w:pStyle w:val="pismeno"/>
        <w:jc w:val="both"/>
        <w:rPr>
          <w:bCs/>
        </w:rPr>
      </w:pPr>
    </w:p>
    <w:p w:rsidR="002F3143" w:rsidRDefault="002F3143" w:rsidP="00363E81">
      <w:pPr>
        <w:pStyle w:val="pismeno"/>
        <w:jc w:val="both"/>
        <w:rPr>
          <w:bCs/>
        </w:rPr>
      </w:pPr>
    </w:p>
    <w:p w:rsidR="002F3143" w:rsidRDefault="00436AD2" w:rsidP="00363E81">
      <w:pPr>
        <w:pStyle w:val="pismeno"/>
        <w:jc w:val="both"/>
        <w:rPr>
          <w:bCs/>
        </w:rPr>
      </w:pPr>
      <w:r>
        <w:rPr>
          <w:bCs/>
          <w:noProof/>
        </w:rPr>
        <w:lastRenderedPageBreak/>
        <w:pict>
          <v:shape id="_x0000_s1207" type="#_x0000_t202" style="position:absolute;left:0;text-align:left;margin-left:160.6pt;margin-top:-6.3pt;width:125.65pt;height:23pt;z-index:251770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bWMEA&#10;AADbAAAADwAAAGRycy9kb3ducmV2LnhtbERP24rCMBB9X/Afwgi+ram6ilSjFEGUBResfsDQjG2x&#10;mdQmtfXvNwvCvs3hXGe97U0lntS40rKCyTgCQZxZXXKu4HrZfy5BOI+ssbJMCl7kYLsZfKwx1rbj&#10;Mz1Tn4sQwi5GBYX3dSylywoy6Ma2Jg7czTYGfYBNLnWDXQg3lZxG0UIaLDk0FFjTrqDsnrZGwfm7&#10;O8ifU9JWSXLJ2vnjNfuKUqVGwz5ZgfDU+3/x233UYf4c/n4JB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f21jBAAAA2wAAAA8AAAAAAAAAAAAAAAAAmAIAAGRycy9kb3du&#10;cmV2LnhtbFBLBQYAAAAABAAEAPUAAACGAwAAAAA=&#10;" strokeweight="2pt">
            <v:textbox style="mso-fit-shape-to-text:t">
              <w:txbxContent>
                <w:p w:rsidR="002922A6" w:rsidRPr="002E367E" w:rsidRDefault="002922A6" w:rsidP="002F314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</w:pPr>
                  <w:r w:rsidRPr="002E367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Výsledek odstřelu</w:t>
                  </w:r>
                </w:p>
              </w:txbxContent>
            </v:textbox>
          </v:shape>
        </w:pict>
      </w:r>
    </w:p>
    <w:p w:rsidR="002F3143" w:rsidRDefault="002F3143" w:rsidP="00363E81">
      <w:pPr>
        <w:pStyle w:val="pismeno"/>
        <w:jc w:val="both"/>
        <w:rPr>
          <w:bCs/>
        </w:rPr>
      </w:pPr>
      <w:r>
        <w:rPr>
          <w:bCs/>
        </w:rPr>
        <w:t>Hlavní cíle trhacích prací:</w:t>
      </w:r>
    </w:p>
    <w:p w:rsidR="002F3143" w:rsidRDefault="002F3143" w:rsidP="002F3143">
      <w:pPr>
        <w:pStyle w:val="pismeno"/>
        <w:numPr>
          <w:ilvl w:val="0"/>
          <w:numId w:val="25"/>
        </w:numPr>
        <w:jc w:val="both"/>
        <w:rPr>
          <w:bCs/>
        </w:rPr>
      </w:pPr>
      <w:r>
        <w:rPr>
          <w:bCs/>
        </w:rPr>
        <w:t>Rozpojení horniny</w:t>
      </w:r>
    </w:p>
    <w:p w:rsidR="002F3143" w:rsidRDefault="002F3143" w:rsidP="002F3143">
      <w:pPr>
        <w:pStyle w:val="pismeno"/>
        <w:numPr>
          <w:ilvl w:val="0"/>
          <w:numId w:val="25"/>
        </w:numPr>
        <w:jc w:val="both"/>
        <w:rPr>
          <w:bCs/>
        </w:rPr>
      </w:pPr>
      <w:r>
        <w:rPr>
          <w:bCs/>
        </w:rPr>
        <w:t>Uvolnění prostoru</w:t>
      </w:r>
    </w:p>
    <w:p w:rsidR="002F3143" w:rsidRDefault="002F3143" w:rsidP="002F3143">
      <w:pPr>
        <w:pStyle w:val="pismeno"/>
        <w:numPr>
          <w:ilvl w:val="0"/>
          <w:numId w:val="25"/>
        </w:numPr>
        <w:jc w:val="both"/>
        <w:rPr>
          <w:bCs/>
        </w:rPr>
      </w:pPr>
      <w:r>
        <w:rPr>
          <w:bCs/>
        </w:rPr>
        <w:t>Vhodná fragmentace</w:t>
      </w:r>
    </w:p>
    <w:p w:rsidR="002F3143" w:rsidRDefault="002F3143" w:rsidP="00363E81">
      <w:pPr>
        <w:pStyle w:val="pismeno"/>
        <w:jc w:val="both"/>
        <w:rPr>
          <w:bCs/>
        </w:rPr>
      </w:pPr>
    </w:p>
    <w:p w:rsidR="002F3143" w:rsidRPr="0097661E" w:rsidRDefault="002F3143" w:rsidP="00363E81">
      <w:pPr>
        <w:pStyle w:val="pismeno"/>
        <w:jc w:val="both"/>
        <w:rPr>
          <w:bCs/>
        </w:rPr>
      </w:pPr>
    </w:p>
    <w:sectPr w:rsidR="002F3143" w:rsidRPr="0097661E" w:rsidSect="00C27031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2A6" w:rsidRDefault="002922A6" w:rsidP="00AE3346">
      <w:pPr>
        <w:spacing w:after="0" w:line="240" w:lineRule="auto"/>
      </w:pPr>
      <w:r>
        <w:separator/>
      </w:r>
    </w:p>
  </w:endnote>
  <w:endnote w:type="continuationSeparator" w:id="0">
    <w:p w:rsidR="002922A6" w:rsidRDefault="002922A6" w:rsidP="00AE3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2A6" w:rsidRPr="00AE3346" w:rsidRDefault="002922A6">
    <w:pPr>
      <w:pStyle w:val="Zpat"/>
      <w:rPr>
        <w:sz w:val="14"/>
      </w:rPr>
    </w:pPr>
    <w:r w:rsidRPr="00501B4E">
      <w:rPr>
        <w:sz w:val="14"/>
      </w:rPr>
      <w:t>Přednášky pro studenty byly vytvořeny v rámci projektu: „Inovace studijního oboru geotechnika“ financovaného z prostředků EU a státního rozpočtu ČR.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2A6" w:rsidRDefault="002922A6" w:rsidP="00AE3346">
      <w:pPr>
        <w:spacing w:after="0" w:line="240" w:lineRule="auto"/>
      </w:pPr>
      <w:r>
        <w:separator/>
      </w:r>
    </w:p>
  </w:footnote>
  <w:footnote w:type="continuationSeparator" w:id="0">
    <w:p w:rsidR="002922A6" w:rsidRDefault="002922A6" w:rsidP="00AE3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2A6" w:rsidRPr="00501B4E" w:rsidRDefault="00436AD2" w:rsidP="00AE3346">
    <w:pPr>
      <w:pStyle w:val="Zhlav"/>
      <w:jc w:val="center"/>
      <w:rPr>
        <w:sz w:val="16"/>
        <w:szCs w:val="16"/>
      </w:rPr>
    </w:pPr>
    <w:r>
      <w:rPr>
        <w:rFonts w:hAnsi="Calibri"/>
        <w:b/>
        <w:bCs/>
        <w:i/>
        <w:iCs/>
        <w:noProof/>
        <w:color w:val="000000" w:themeColor="text1"/>
        <w:kern w:val="24"/>
        <w:sz w:val="16"/>
        <w:szCs w:val="16"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3.9pt;width:181.55pt;height:39.1pt;z-index:251660288;visibility:visible;mso-wrap-style:square;mso-width-percent:40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" filled="f" stroked="f">
          <v:textbox style="mso-fit-shape-to-text:t">
            <w:txbxContent>
              <w:p w:rsidR="002922A6" w:rsidRPr="00501B4E" w:rsidRDefault="002922A6" w:rsidP="00AE3346">
                <w:pPr>
                  <w:pStyle w:val="Normlnweb"/>
                  <w:spacing w:before="0" w:beforeAutospacing="0" w:after="0" w:afterAutospacing="0"/>
                  <w:jc w:val="center"/>
                  <w:rPr>
                    <w:sz w:val="16"/>
                    <w:szCs w:val="16"/>
                  </w:rPr>
                </w:pPr>
                <w:r w:rsidRPr="00501B4E">
                  <w:rPr>
                    <w:rFonts w:asciiTheme="minorHAnsi" w:hAnsi="Calibri" w:cstheme="minorBidi"/>
                    <w:b/>
                    <w:bCs/>
                    <w:i/>
                    <w:iCs/>
                    <w:color w:val="000000" w:themeColor="text1"/>
                    <w:kern w:val="24"/>
                    <w:sz w:val="16"/>
                    <w:szCs w:val="16"/>
                  </w:rPr>
                  <w:t>Inovace studijního oboru Geotechnika</w:t>
                </w:r>
              </w:p>
              <w:p w:rsidR="002922A6" w:rsidRDefault="002922A6" w:rsidP="00AE3346">
                <w:pPr>
                  <w:jc w:val="center"/>
                </w:pPr>
                <w:r w:rsidRPr="00501B4E">
                  <w:rPr>
                    <w:rFonts w:hAnsi="Calibri"/>
                    <w:b/>
                    <w:bCs/>
                    <w:color w:val="000000" w:themeColor="text1"/>
                    <w:kern w:val="24"/>
                    <w:sz w:val="16"/>
                    <w:szCs w:val="16"/>
                  </w:rPr>
                  <w:t xml:space="preserve">reg. </w:t>
                </w:r>
                <w:proofErr w:type="gramStart"/>
                <w:r w:rsidRPr="00501B4E">
                  <w:rPr>
                    <w:rFonts w:hAnsi="Calibri"/>
                    <w:b/>
                    <w:bCs/>
                    <w:color w:val="000000" w:themeColor="text1"/>
                    <w:kern w:val="24"/>
                    <w:sz w:val="16"/>
                    <w:szCs w:val="16"/>
                  </w:rPr>
                  <w:t>č.</w:t>
                </w:r>
                <w:proofErr w:type="gramEnd"/>
                <w:r w:rsidRPr="00501B4E">
                  <w:rPr>
                    <w:rFonts w:hAnsi="Calibri"/>
                    <w:b/>
                    <w:bCs/>
                    <w:color w:val="000000" w:themeColor="text1"/>
                    <w:kern w:val="24"/>
                    <w:sz w:val="16"/>
                    <w:szCs w:val="16"/>
                  </w:rPr>
                  <w:t xml:space="preserve"> CZ.1.07/2.2.00/28.0009</w:t>
                </w:r>
              </w:p>
            </w:txbxContent>
          </v:textbox>
          <w10:wrap anchorx="margin"/>
        </v:shape>
      </w:pict>
    </w:r>
    <w:r w:rsidR="002922A6">
      <w:rPr>
        <w:noProof/>
        <w:sz w:val="16"/>
        <w:szCs w:val="16"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1704340</wp:posOffset>
          </wp:positionH>
          <wp:positionV relativeFrom="paragraph">
            <wp:posOffset>-325120</wp:posOffset>
          </wp:positionV>
          <wp:extent cx="2298065" cy="448945"/>
          <wp:effectExtent l="0" t="0" r="6985" b="8255"/>
          <wp:wrapSquare wrapText="bothSides"/>
          <wp:docPr id="823" name="Obrázek 8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VK_hor_zakladni_logolink_CB_cz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93" b="4212"/>
                  <a:stretch/>
                </pic:blipFill>
                <pic:spPr bwMode="auto">
                  <a:xfrm>
                    <a:off x="0" y="0"/>
                    <a:ext cx="2298065" cy="448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2922A6" w:rsidRPr="00501B4E" w:rsidRDefault="002922A6" w:rsidP="00AE3346">
    <w:pPr>
      <w:pStyle w:val="Normlnweb"/>
      <w:spacing w:before="0" w:beforeAutospacing="0" w:after="0" w:afterAutospacing="0"/>
      <w:jc w:val="center"/>
      <w:rPr>
        <w:sz w:val="16"/>
        <w:szCs w:val="16"/>
      </w:rPr>
    </w:pPr>
  </w:p>
  <w:p w:rsidR="002922A6" w:rsidRDefault="002922A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3852"/>
    <w:multiLevelType w:val="hybridMultilevel"/>
    <w:tmpl w:val="81F6500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74CCD"/>
    <w:multiLevelType w:val="hybridMultilevel"/>
    <w:tmpl w:val="447475A0"/>
    <w:lvl w:ilvl="0" w:tplc="08829D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823C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A2DF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F224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A2EA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F486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7E45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081A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82EB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E1A27C0"/>
    <w:multiLevelType w:val="hybridMultilevel"/>
    <w:tmpl w:val="B5A85E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72908"/>
    <w:multiLevelType w:val="hybridMultilevel"/>
    <w:tmpl w:val="8D14B25C"/>
    <w:lvl w:ilvl="0" w:tplc="0CC67A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20F2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02E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465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E8DE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7E8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BAB5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CABF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642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3E43D55"/>
    <w:multiLevelType w:val="hybridMultilevel"/>
    <w:tmpl w:val="729C3EDA"/>
    <w:lvl w:ilvl="0" w:tplc="862225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5C7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AEE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223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AE5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325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9E52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22C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188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5DE0CB4"/>
    <w:multiLevelType w:val="hybridMultilevel"/>
    <w:tmpl w:val="0AD2982E"/>
    <w:lvl w:ilvl="0" w:tplc="8AD0DE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00F9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AC56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A4E4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269C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F465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883D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569D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E45C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8FD48CB"/>
    <w:multiLevelType w:val="hybridMultilevel"/>
    <w:tmpl w:val="CF5A6D1E"/>
    <w:lvl w:ilvl="0" w:tplc="85B02B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D2CA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2ED3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44F5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3C59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1AD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9664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F62C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4CC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1EF180A"/>
    <w:multiLevelType w:val="hybridMultilevel"/>
    <w:tmpl w:val="F0AED94A"/>
    <w:lvl w:ilvl="0" w:tplc="93D25E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52ABE0">
      <w:start w:val="229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961A6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B46B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58C6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2E65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9817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449B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6E50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51E3B1F"/>
    <w:multiLevelType w:val="hybridMultilevel"/>
    <w:tmpl w:val="87B81452"/>
    <w:lvl w:ilvl="0" w:tplc="F800A3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F828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DE7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B06F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E6E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7E2D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A0F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DA72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FE1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60263E8"/>
    <w:multiLevelType w:val="hybridMultilevel"/>
    <w:tmpl w:val="14486146"/>
    <w:lvl w:ilvl="0" w:tplc="1D5A59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9A8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86B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18D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288B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3E8F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E6D0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C81A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42D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68B6BD6"/>
    <w:multiLevelType w:val="hybridMultilevel"/>
    <w:tmpl w:val="838ADC44"/>
    <w:lvl w:ilvl="0" w:tplc="96164B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36A0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42F2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F8F3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C61A1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F072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5E46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5653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B894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B3E16D5"/>
    <w:multiLevelType w:val="hybridMultilevel"/>
    <w:tmpl w:val="1C7ABD2A"/>
    <w:lvl w:ilvl="0" w:tplc="AE1273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44DC9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C026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8A33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3E44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A495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EAF8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EE95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64B2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054329C"/>
    <w:multiLevelType w:val="hybridMultilevel"/>
    <w:tmpl w:val="7998436A"/>
    <w:lvl w:ilvl="0" w:tplc="B9322C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6E57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BA47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CC8F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FC98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487B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5AE1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0EAE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DEB0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AB56926"/>
    <w:multiLevelType w:val="hybridMultilevel"/>
    <w:tmpl w:val="65B2E96E"/>
    <w:lvl w:ilvl="0" w:tplc="C658CC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68E7B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AC4D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E6751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C8DB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BE6C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AA89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BCC4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30C9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C4A21F0"/>
    <w:multiLevelType w:val="hybridMultilevel"/>
    <w:tmpl w:val="62468DE2"/>
    <w:lvl w:ilvl="0" w:tplc="8EA01B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6CB2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7E4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D64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58E9D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F43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AC5E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DC1B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CC6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3DF0E68"/>
    <w:multiLevelType w:val="hybridMultilevel"/>
    <w:tmpl w:val="C0CAA9F0"/>
    <w:lvl w:ilvl="0" w:tplc="0C403C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8EF00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204B2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CE14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74B6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E04A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284E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E8BE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8676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8FE0800"/>
    <w:multiLevelType w:val="hybridMultilevel"/>
    <w:tmpl w:val="377AC2B4"/>
    <w:lvl w:ilvl="0" w:tplc="E6C6EE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8443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58E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5A3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EA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EC14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D60C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7C71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F4A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4C4C52F1"/>
    <w:multiLevelType w:val="hybridMultilevel"/>
    <w:tmpl w:val="7FA0BA46"/>
    <w:lvl w:ilvl="0" w:tplc="C7CC6D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6879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5EA9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3AEA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58F5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40F5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FA3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52E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58FC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E420BEA"/>
    <w:multiLevelType w:val="hybridMultilevel"/>
    <w:tmpl w:val="67407334"/>
    <w:lvl w:ilvl="0" w:tplc="2C32E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B6F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3A61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427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549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DC23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426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CA3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6A0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55CB147A"/>
    <w:multiLevelType w:val="hybridMultilevel"/>
    <w:tmpl w:val="8526655C"/>
    <w:lvl w:ilvl="0" w:tplc="FFA4F6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38FA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EC1B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E09F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30B1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52A8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1CF70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3E18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FCE2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EDA0CEE"/>
    <w:multiLevelType w:val="hybridMultilevel"/>
    <w:tmpl w:val="B5A85E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4E4021"/>
    <w:multiLevelType w:val="hybridMultilevel"/>
    <w:tmpl w:val="FF68D1E4"/>
    <w:lvl w:ilvl="0" w:tplc="A26A4C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E4AB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DE81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0836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2E26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0CD9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E2C1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5233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DAEA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659148B5"/>
    <w:multiLevelType w:val="hybridMultilevel"/>
    <w:tmpl w:val="4A5055E2"/>
    <w:lvl w:ilvl="0" w:tplc="D18C699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0F7D9E"/>
    <w:multiLevelType w:val="hybridMultilevel"/>
    <w:tmpl w:val="E2D82AF4"/>
    <w:lvl w:ilvl="0" w:tplc="174E5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D2AE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3A90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48249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501C1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34BE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DCD7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C295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5C54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7C2F6A00"/>
    <w:multiLevelType w:val="hybridMultilevel"/>
    <w:tmpl w:val="9E7C71D6"/>
    <w:lvl w:ilvl="0" w:tplc="9592AE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CC36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1046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2C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E48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B6B3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48F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3CF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445D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4"/>
  </w:num>
  <w:num w:numId="2">
    <w:abstractNumId w:val="2"/>
  </w:num>
  <w:num w:numId="3">
    <w:abstractNumId w:val="22"/>
  </w:num>
  <w:num w:numId="4">
    <w:abstractNumId w:val="20"/>
  </w:num>
  <w:num w:numId="5">
    <w:abstractNumId w:val="0"/>
  </w:num>
  <w:num w:numId="6">
    <w:abstractNumId w:val="9"/>
  </w:num>
  <w:num w:numId="7">
    <w:abstractNumId w:val="15"/>
  </w:num>
  <w:num w:numId="8">
    <w:abstractNumId w:val="14"/>
  </w:num>
  <w:num w:numId="9">
    <w:abstractNumId w:val="5"/>
  </w:num>
  <w:num w:numId="10">
    <w:abstractNumId w:val="16"/>
  </w:num>
  <w:num w:numId="11">
    <w:abstractNumId w:val="17"/>
  </w:num>
  <w:num w:numId="12">
    <w:abstractNumId w:val="10"/>
  </w:num>
  <w:num w:numId="13">
    <w:abstractNumId w:val="21"/>
  </w:num>
  <w:num w:numId="14">
    <w:abstractNumId w:val="1"/>
  </w:num>
  <w:num w:numId="15">
    <w:abstractNumId w:val="3"/>
  </w:num>
  <w:num w:numId="16">
    <w:abstractNumId w:val="6"/>
  </w:num>
  <w:num w:numId="17">
    <w:abstractNumId w:val="4"/>
  </w:num>
  <w:num w:numId="18">
    <w:abstractNumId w:val="12"/>
  </w:num>
  <w:num w:numId="19">
    <w:abstractNumId w:val="18"/>
  </w:num>
  <w:num w:numId="20">
    <w:abstractNumId w:val="19"/>
  </w:num>
  <w:num w:numId="21">
    <w:abstractNumId w:val="7"/>
  </w:num>
  <w:num w:numId="22">
    <w:abstractNumId w:val="23"/>
  </w:num>
  <w:num w:numId="23">
    <w:abstractNumId w:val="8"/>
  </w:num>
  <w:num w:numId="24">
    <w:abstractNumId w:val="11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2E01"/>
    <w:rsid w:val="00026609"/>
    <w:rsid w:val="000332E2"/>
    <w:rsid w:val="000E4A9D"/>
    <w:rsid w:val="00117DE3"/>
    <w:rsid w:val="00122E01"/>
    <w:rsid w:val="001233EB"/>
    <w:rsid w:val="00133F92"/>
    <w:rsid w:val="00140573"/>
    <w:rsid w:val="001A31A8"/>
    <w:rsid w:val="001B2FCE"/>
    <w:rsid w:val="001F2EB1"/>
    <w:rsid w:val="002922A6"/>
    <w:rsid w:val="00296D0C"/>
    <w:rsid w:val="002A37CC"/>
    <w:rsid w:val="002E367E"/>
    <w:rsid w:val="002F2C6B"/>
    <w:rsid w:val="002F3143"/>
    <w:rsid w:val="0030149F"/>
    <w:rsid w:val="00320D83"/>
    <w:rsid w:val="00357C8E"/>
    <w:rsid w:val="00363E81"/>
    <w:rsid w:val="0036746A"/>
    <w:rsid w:val="00382CE0"/>
    <w:rsid w:val="0039558C"/>
    <w:rsid w:val="003E0903"/>
    <w:rsid w:val="00402C05"/>
    <w:rsid w:val="00407786"/>
    <w:rsid w:val="00436AD2"/>
    <w:rsid w:val="00450197"/>
    <w:rsid w:val="00480A60"/>
    <w:rsid w:val="005071B1"/>
    <w:rsid w:val="00510835"/>
    <w:rsid w:val="00510D99"/>
    <w:rsid w:val="00523A80"/>
    <w:rsid w:val="0059067C"/>
    <w:rsid w:val="00605BE7"/>
    <w:rsid w:val="00621968"/>
    <w:rsid w:val="00622EE6"/>
    <w:rsid w:val="00650EC0"/>
    <w:rsid w:val="0065419B"/>
    <w:rsid w:val="006952EE"/>
    <w:rsid w:val="006C208E"/>
    <w:rsid w:val="00711CE0"/>
    <w:rsid w:val="00722C61"/>
    <w:rsid w:val="00725A08"/>
    <w:rsid w:val="007319A8"/>
    <w:rsid w:val="00750C78"/>
    <w:rsid w:val="007977EE"/>
    <w:rsid w:val="008141E5"/>
    <w:rsid w:val="00863002"/>
    <w:rsid w:val="008736CC"/>
    <w:rsid w:val="008924AC"/>
    <w:rsid w:val="008B5AFE"/>
    <w:rsid w:val="008D6D5B"/>
    <w:rsid w:val="008E6BF4"/>
    <w:rsid w:val="008F31BC"/>
    <w:rsid w:val="00901D87"/>
    <w:rsid w:val="00927096"/>
    <w:rsid w:val="00960E62"/>
    <w:rsid w:val="0097661E"/>
    <w:rsid w:val="00987D26"/>
    <w:rsid w:val="009C5D6B"/>
    <w:rsid w:val="00A1589E"/>
    <w:rsid w:val="00A2437A"/>
    <w:rsid w:val="00A66DA8"/>
    <w:rsid w:val="00AA4A5F"/>
    <w:rsid w:val="00AC3E9E"/>
    <w:rsid w:val="00AC409A"/>
    <w:rsid w:val="00AE3346"/>
    <w:rsid w:val="00AE33B4"/>
    <w:rsid w:val="00AF71E8"/>
    <w:rsid w:val="00B0778A"/>
    <w:rsid w:val="00B127A2"/>
    <w:rsid w:val="00B53800"/>
    <w:rsid w:val="00BA16E1"/>
    <w:rsid w:val="00BC05DC"/>
    <w:rsid w:val="00BE754E"/>
    <w:rsid w:val="00C27031"/>
    <w:rsid w:val="00C45163"/>
    <w:rsid w:val="00C570BA"/>
    <w:rsid w:val="00C64149"/>
    <w:rsid w:val="00C91133"/>
    <w:rsid w:val="00CA6DCA"/>
    <w:rsid w:val="00CD1BB0"/>
    <w:rsid w:val="00CF07EB"/>
    <w:rsid w:val="00CF6305"/>
    <w:rsid w:val="00D64420"/>
    <w:rsid w:val="00D854C1"/>
    <w:rsid w:val="00D96B98"/>
    <w:rsid w:val="00DC7764"/>
    <w:rsid w:val="00DE4A5B"/>
    <w:rsid w:val="00E26C38"/>
    <w:rsid w:val="00E30284"/>
    <w:rsid w:val="00E90E15"/>
    <w:rsid w:val="00EA2B82"/>
    <w:rsid w:val="00F047FA"/>
    <w:rsid w:val="00F643AC"/>
    <w:rsid w:val="00F77B38"/>
    <w:rsid w:val="00FE4D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5" type="connector" idref="#Přímá spojnice se šipkou 36"/>
        <o:r id="V:Rule16" type="connector" idref="#Přímá spojnice se šipkou 34"/>
        <o:r id="V:Rule17" type="connector" idref="#Přímá spojnice se šipkou 33"/>
        <o:r id="V:Rule18" type="connector" idref="#Pravoúhlá spojnice 21"/>
        <o:r id="V:Rule19" type="connector" idref="#Přímá spojnice se šipkou 31"/>
        <o:r id="V:Rule20" type="connector" idref="#Přímá spojnice se šipkou 35"/>
        <o:r id="V:Rule21" type="connector" idref="#Přímá spojnice se šipkou 29"/>
        <o:r id="V:Rule22" type="connector" idref="#Přímá spojnice se šipkou 27"/>
        <o:r id="V:Rule23" type="connector" idref="#Pravoúhlá spojnice 25"/>
        <o:r id="V:Rule24" type="connector" idref="#Přímá spojnice se šipkou 30"/>
        <o:r id="V:Rule25" type="connector" idref="#Přímá spojnice se šipkou 28"/>
        <o:r id="V:Rule26" type="connector" idref="#Pravoúhlá spojnice 26"/>
        <o:r id="V:Rule27" type="connector" idref="#Přímá spojnice se šipkou 32"/>
        <o:r id="V:Rule28" type="connector" idref="#Pravoúhlá spojnice 22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3346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047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F047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33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3346"/>
  </w:style>
  <w:style w:type="paragraph" w:styleId="Zpat">
    <w:name w:val="footer"/>
    <w:basedOn w:val="Normln"/>
    <w:link w:val="ZpatChar"/>
    <w:uiPriority w:val="99"/>
    <w:unhideWhenUsed/>
    <w:rsid w:val="00AE33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3346"/>
  </w:style>
  <w:style w:type="paragraph" w:styleId="Normlnweb">
    <w:name w:val="Normal (Web)"/>
    <w:basedOn w:val="Normln"/>
    <w:uiPriority w:val="99"/>
    <w:unhideWhenUsed/>
    <w:rsid w:val="00AE334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D6D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D6D5B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D6D5B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F047F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outputtext">
    <w:name w:val="outputtext"/>
    <w:basedOn w:val="Standardnpsmoodstavce"/>
    <w:rsid w:val="00F047FA"/>
  </w:style>
  <w:style w:type="character" w:customStyle="1" w:styleId="Nadpis2Char">
    <w:name w:val="Nadpis 2 Char"/>
    <w:basedOn w:val="Standardnpsmoodstavce"/>
    <w:link w:val="Nadpis2"/>
    <w:uiPriority w:val="9"/>
    <w:semiHidden/>
    <w:rsid w:val="00F047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span">
    <w:name w:val="mspan"/>
    <w:basedOn w:val="Standardnpsmoodstavce"/>
    <w:rsid w:val="001233EB"/>
  </w:style>
  <w:style w:type="paragraph" w:styleId="Textbubliny">
    <w:name w:val="Balloon Text"/>
    <w:basedOn w:val="Normln"/>
    <w:link w:val="TextbublinyChar"/>
    <w:uiPriority w:val="99"/>
    <w:semiHidden/>
    <w:unhideWhenUsed/>
    <w:rsid w:val="00A6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6DA8"/>
    <w:rPr>
      <w:rFonts w:ascii="Tahoma" w:hAnsi="Tahoma" w:cs="Tahoma"/>
      <w:sz w:val="16"/>
      <w:szCs w:val="16"/>
    </w:rPr>
  </w:style>
  <w:style w:type="paragraph" w:customStyle="1" w:styleId="odstavec">
    <w:name w:val="odstavec"/>
    <w:basedOn w:val="Normln"/>
    <w:rsid w:val="00480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ismeno">
    <w:name w:val="pismeno"/>
    <w:basedOn w:val="Normln"/>
    <w:rsid w:val="00480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aragrafnazev">
    <w:name w:val="paragrafnazev"/>
    <w:basedOn w:val="Normln"/>
    <w:rsid w:val="000E4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aragraftext">
    <w:name w:val="paragraftext"/>
    <w:basedOn w:val="Normln"/>
    <w:rsid w:val="000E4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od">
    <w:name w:val="bod"/>
    <w:basedOn w:val="Normln"/>
    <w:rsid w:val="000E4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E6BF4"/>
    <w:pPr>
      <w:ind w:left="720"/>
      <w:contextualSpacing/>
    </w:pPr>
  </w:style>
  <w:style w:type="table" w:styleId="Mkatabulky">
    <w:name w:val="Table Grid"/>
    <w:basedOn w:val="Normlntabulka"/>
    <w:uiPriority w:val="59"/>
    <w:rsid w:val="00AF71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08772">
          <w:marLeft w:val="288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2212">
          <w:marLeft w:val="288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25383">
          <w:marLeft w:val="288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711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810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59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116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20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411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5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7085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240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18563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6385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4999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7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5512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8702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4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237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91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46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14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45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83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38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46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910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4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9991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4388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9875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877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562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46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269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533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852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96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98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444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799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71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1025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2181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13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8745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0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930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2736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2048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315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890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2618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6338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60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0375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3322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5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960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9643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054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4912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937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4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03747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23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803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5350">
          <w:marLeft w:val="0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0301">
          <w:marLeft w:val="0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2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2387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359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236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717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816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6282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8762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3197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0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61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70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6077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15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060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58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895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F39A1B0-DCE5-4500-8980-74A0E772F158}" type="doc">
      <dgm:prSet loTypeId="urn:microsoft.com/office/officeart/2009/3/layout/Horizontal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897E2412-3B11-4D80-8630-EB1BAF4CEDAC}">
      <dgm:prSet phldrT="[Text]"/>
      <dgm:spPr>
        <a:noFill/>
        <a:ln>
          <a:solidFill>
            <a:schemeClr val="tx1"/>
          </a:solidFill>
        </a:ln>
      </dgm:spPr>
      <dgm:t>
        <a:bodyPr/>
        <a:lstStyle/>
        <a:p>
          <a:r>
            <a:rPr lang="cs-CZ">
              <a:solidFill>
                <a:sysClr val="windowText" lastClr="000000"/>
              </a:solidFill>
            </a:rPr>
            <a:t>zálomy</a:t>
          </a:r>
        </a:p>
      </dgm:t>
    </dgm:pt>
    <dgm:pt modelId="{0F731027-A0EB-4A61-BDF0-40B4948B1812}" type="parTrans" cxnId="{EB4988EE-B2E1-48EB-8F3B-1E73343D85AF}">
      <dgm:prSet/>
      <dgm:spPr/>
      <dgm:t>
        <a:bodyPr/>
        <a:lstStyle/>
        <a:p>
          <a:endParaRPr lang="cs-CZ"/>
        </a:p>
      </dgm:t>
    </dgm:pt>
    <dgm:pt modelId="{9C32C14E-5A50-4FC0-8650-B59D0AB19E14}" type="sibTrans" cxnId="{EB4988EE-B2E1-48EB-8F3B-1E73343D85AF}">
      <dgm:prSet/>
      <dgm:spPr/>
      <dgm:t>
        <a:bodyPr/>
        <a:lstStyle/>
        <a:p>
          <a:endParaRPr lang="cs-CZ"/>
        </a:p>
      </dgm:t>
    </dgm:pt>
    <dgm:pt modelId="{BF789643-0352-4AAF-AEAA-1B66E1D20EAC}">
      <dgm:prSet phldrT="[Text]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cs-CZ">
              <a:solidFill>
                <a:sysClr val="windowText" lastClr="000000"/>
              </a:solidFill>
            </a:rPr>
            <a:t>mnohostranné</a:t>
          </a:r>
        </a:p>
      </dgm:t>
    </dgm:pt>
    <dgm:pt modelId="{F09302A6-7F1E-47D7-A4EB-74912B66269D}" type="parTrans" cxnId="{05EF676F-FF1E-4F97-A3C8-1F46DFC5F3C8}">
      <dgm:prSet/>
      <dgm:spPr>
        <a:ln>
          <a:solidFill>
            <a:schemeClr val="tx1"/>
          </a:solidFill>
        </a:ln>
      </dgm:spPr>
      <dgm:t>
        <a:bodyPr/>
        <a:lstStyle/>
        <a:p>
          <a:endParaRPr lang="cs-CZ"/>
        </a:p>
      </dgm:t>
    </dgm:pt>
    <dgm:pt modelId="{5C4EACF2-B7C1-4A52-9CE8-134C5494A7C8}" type="sibTrans" cxnId="{05EF676F-FF1E-4F97-A3C8-1F46DFC5F3C8}">
      <dgm:prSet/>
      <dgm:spPr/>
      <dgm:t>
        <a:bodyPr/>
        <a:lstStyle/>
        <a:p>
          <a:endParaRPr lang="cs-CZ"/>
        </a:p>
      </dgm:t>
    </dgm:pt>
    <dgm:pt modelId="{800D7DD4-205C-446F-99AC-4724EB00055E}">
      <dgm:prSet phldrT="[Text]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cs-CZ">
              <a:solidFill>
                <a:sysClr val="windowText" lastClr="000000"/>
              </a:solidFill>
            </a:rPr>
            <a:t>tříštivé, kanadské</a:t>
          </a:r>
        </a:p>
      </dgm:t>
    </dgm:pt>
    <dgm:pt modelId="{BD117954-3433-406A-A46D-0972D6FFAAF1}" type="parTrans" cxnId="{5B319FDC-EB5B-4979-8094-339C7B0BD7BE}">
      <dgm:prSet/>
      <dgm:spPr>
        <a:ln>
          <a:solidFill>
            <a:schemeClr val="tx1"/>
          </a:solidFill>
        </a:ln>
      </dgm:spPr>
      <dgm:t>
        <a:bodyPr/>
        <a:lstStyle/>
        <a:p>
          <a:endParaRPr lang="cs-CZ"/>
        </a:p>
      </dgm:t>
    </dgm:pt>
    <dgm:pt modelId="{E9C49BC8-1AF4-4FB7-99EE-6B2ACAA3D66F}" type="sibTrans" cxnId="{5B319FDC-EB5B-4979-8094-339C7B0BD7BE}">
      <dgm:prSet/>
      <dgm:spPr/>
      <dgm:t>
        <a:bodyPr/>
        <a:lstStyle/>
        <a:p>
          <a:endParaRPr lang="cs-CZ"/>
        </a:p>
      </dgm:t>
    </dgm:pt>
    <dgm:pt modelId="{BA0AA01D-0D38-451D-933A-5F706A830134}">
      <dgm:prSet phldrT="[Text]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cs-CZ">
              <a:solidFill>
                <a:sysClr val="windowText" lastClr="000000"/>
              </a:solidFill>
            </a:rPr>
            <a:t>stupňovitý</a:t>
          </a:r>
        </a:p>
      </dgm:t>
    </dgm:pt>
    <dgm:pt modelId="{36C69AC2-CC6B-41CB-B2D8-5BF3FA0ED0B4}" type="parTrans" cxnId="{14E63106-6954-4AC9-882B-B9183E299012}">
      <dgm:prSet/>
      <dgm:spPr>
        <a:ln>
          <a:solidFill>
            <a:schemeClr val="tx1"/>
          </a:solidFill>
        </a:ln>
      </dgm:spPr>
      <dgm:t>
        <a:bodyPr/>
        <a:lstStyle/>
        <a:p>
          <a:endParaRPr lang="cs-CZ"/>
        </a:p>
      </dgm:t>
    </dgm:pt>
    <dgm:pt modelId="{537E27AE-598B-42AD-827C-A76AC4987D43}" type="sibTrans" cxnId="{14E63106-6954-4AC9-882B-B9183E299012}">
      <dgm:prSet/>
      <dgm:spPr/>
      <dgm:t>
        <a:bodyPr/>
        <a:lstStyle/>
        <a:p>
          <a:endParaRPr lang="cs-CZ"/>
        </a:p>
      </dgm:t>
    </dgm:pt>
    <dgm:pt modelId="{92A0FB06-6914-4C96-BAFC-89553A1497A8}">
      <dgm:prSet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cs-CZ">
              <a:solidFill>
                <a:sysClr val="windowText" lastClr="000000"/>
              </a:solidFill>
            </a:rPr>
            <a:t>sbíhavé</a:t>
          </a:r>
        </a:p>
      </dgm:t>
    </dgm:pt>
    <dgm:pt modelId="{03760D3F-4AA9-4032-9B6A-978EB8402448}" type="parTrans" cxnId="{566D8BD0-02BD-48DD-962A-69CBB59EEC90}">
      <dgm:prSet/>
      <dgm:spPr>
        <a:ln>
          <a:solidFill>
            <a:schemeClr val="tx1"/>
          </a:solidFill>
        </a:ln>
      </dgm:spPr>
      <dgm:t>
        <a:bodyPr/>
        <a:lstStyle/>
        <a:p>
          <a:endParaRPr lang="cs-CZ"/>
        </a:p>
      </dgm:t>
    </dgm:pt>
    <dgm:pt modelId="{553E1C4C-67F1-4259-BB74-5DCD58B818AA}" type="sibTrans" cxnId="{566D8BD0-02BD-48DD-962A-69CBB59EEC90}">
      <dgm:prSet/>
      <dgm:spPr/>
      <dgm:t>
        <a:bodyPr/>
        <a:lstStyle/>
        <a:p>
          <a:endParaRPr lang="cs-CZ"/>
        </a:p>
      </dgm:t>
    </dgm:pt>
    <dgm:pt modelId="{573CBCD7-25A3-413A-AE57-36FBC3B7F1EC}">
      <dgm:prSet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cs-CZ">
              <a:solidFill>
                <a:sysClr val="windowText" lastClr="000000"/>
              </a:solidFill>
            </a:rPr>
            <a:t>jednostranné</a:t>
          </a:r>
        </a:p>
      </dgm:t>
    </dgm:pt>
    <dgm:pt modelId="{567F375A-BA92-4221-A00D-B69D481EB001}" type="parTrans" cxnId="{AF5F7EA2-1E03-4D22-82BB-8879B79DC4EE}">
      <dgm:prSet/>
      <dgm:spPr>
        <a:ln>
          <a:solidFill>
            <a:schemeClr val="tx1"/>
          </a:solidFill>
        </a:ln>
      </dgm:spPr>
      <dgm:t>
        <a:bodyPr/>
        <a:lstStyle/>
        <a:p>
          <a:endParaRPr lang="cs-CZ"/>
        </a:p>
      </dgm:t>
    </dgm:pt>
    <dgm:pt modelId="{F0B5C727-DDB2-415D-BBEB-72465EB51077}" type="sibTrans" cxnId="{AF5F7EA2-1E03-4D22-82BB-8879B79DC4EE}">
      <dgm:prSet/>
      <dgm:spPr/>
      <dgm:t>
        <a:bodyPr/>
        <a:lstStyle/>
        <a:p>
          <a:endParaRPr lang="cs-CZ"/>
        </a:p>
      </dgm:t>
    </dgm:pt>
    <dgm:pt modelId="{C2EE7BC2-8DAD-421B-BF81-191A986415A2}">
      <dgm:prSet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cs-CZ">
              <a:solidFill>
                <a:sysClr val="windowText" lastClr="000000"/>
              </a:solidFill>
            </a:rPr>
            <a:t>kombinované</a:t>
          </a:r>
        </a:p>
      </dgm:t>
    </dgm:pt>
    <dgm:pt modelId="{1203AA25-90FF-4475-9019-53F01278105C}" type="parTrans" cxnId="{95C0FC6B-CCAE-4C28-8B6C-07B75F57F26A}">
      <dgm:prSet/>
      <dgm:spPr>
        <a:ln>
          <a:solidFill>
            <a:schemeClr val="tx1"/>
          </a:solidFill>
        </a:ln>
      </dgm:spPr>
      <dgm:t>
        <a:bodyPr/>
        <a:lstStyle/>
        <a:p>
          <a:endParaRPr lang="cs-CZ"/>
        </a:p>
      </dgm:t>
    </dgm:pt>
    <dgm:pt modelId="{5E7E297A-407C-4CC8-95C9-08AE07F7BE9D}" type="sibTrans" cxnId="{95C0FC6B-CCAE-4C28-8B6C-07B75F57F26A}">
      <dgm:prSet/>
      <dgm:spPr/>
      <dgm:t>
        <a:bodyPr/>
        <a:lstStyle/>
        <a:p>
          <a:endParaRPr lang="cs-CZ"/>
        </a:p>
      </dgm:t>
    </dgm:pt>
    <dgm:pt modelId="{DBF48039-88EA-4F20-80F0-8D9E94F1B2CB}">
      <dgm:prSet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cs-CZ">
              <a:solidFill>
                <a:sysClr val="windowText" lastClr="000000"/>
              </a:solidFill>
            </a:rPr>
            <a:t>přímé</a:t>
          </a:r>
        </a:p>
      </dgm:t>
    </dgm:pt>
    <dgm:pt modelId="{3047171F-C51F-4AA9-AE78-000E5AC04241}" type="parTrans" cxnId="{D8D46BEE-59CD-462A-96FC-11C9DD8E4A75}">
      <dgm:prSet/>
      <dgm:spPr>
        <a:ln>
          <a:solidFill>
            <a:schemeClr val="tx1"/>
          </a:solidFill>
        </a:ln>
      </dgm:spPr>
      <dgm:t>
        <a:bodyPr/>
        <a:lstStyle/>
        <a:p>
          <a:endParaRPr lang="cs-CZ"/>
        </a:p>
      </dgm:t>
    </dgm:pt>
    <dgm:pt modelId="{7799F298-CE8A-4AE3-AE02-79B0C328B2C0}" type="sibTrans" cxnId="{D8D46BEE-59CD-462A-96FC-11C9DD8E4A75}">
      <dgm:prSet/>
      <dgm:spPr/>
      <dgm:t>
        <a:bodyPr/>
        <a:lstStyle/>
        <a:p>
          <a:endParaRPr lang="cs-CZ"/>
        </a:p>
      </dgm:t>
    </dgm:pt>
    <dgm:pt modelId="{50883EF8-11A4-4FC5-B873-DA6DE008229D}">
      <dgm:prSet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cs-CZ">
              <a:solidFill>
                <a:sysClr val="windowText" lastClr="000000"/>
              </a:solidFill>
            </a:rPr>
            <a:t>uvolňovací, válcové</a:t>
          </a:r>
        </a:p>
      </dgm:t>
    </dgm:pt>
    <dgm:pt modelId="{ECD596A4-41C6-4E48-8128-FAF3407C4408}" type="parTrans" cxnId="{868E6CA5-7A98-41B3-8DCC-5A0EDD179DFE}">
      <dgm:prSet/>
      <dgm:spPr>
        <a:ln>
          <a:solidFill>
            <a:schemeClr val="tx1"/>
          </a:solidFill>
        </a:ln>
      </dgm:spPr>
      <dgm:t>
        <a:bodyPr/>
        <a:lstStyle/>
        <a:p>
          <a:endParaRPr lang="cs-CZ"/>
        </a:p>
      </dgm:t>
    </dgm:pt>
    <dgm:pt modelId="{670D9BDA-B1A8-458D-BB9B-1FE923D1CADF}" type="sibTrans" cxnId="{868E6CA5-7A98-41B3-8DCC-5A0EDD179DFE}">
      <dgm:prSet/>
      <dgm:spPr/>
      <dgm:t>
        <a:bodyPr/>
        <a:lstStyle/>
        <a:p>
          <a:endParaRPr lang="cs-CZ"/>
        </a:p>
      </dgm:t>
    </dgm:pt>
    <dgm:pt modelId="{021523C4-E800-412F-AEFD-76F594CA06B1}">
      <dgm:prSet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cs-CZ">
              <a:solidFill>
                <a:sysClr val="windowText" lastClr="000000"/>
              </a:solidFill>
            </a:rPr>
            <a:t>přechodné</a:t>
          </a:r>
        </a:p>
      </dgm:t>
    </dgm:pt>
    <dgm:pt modelId="{0E0C7E96-ECF9-4FB8-9AFC-7FDE22CAC9FB}" type="parTrans" cxnId="{FF4E59BE-5938-4ADB-B1CA-77DC99974F2A}">
      <dgm:prSet/>
      <dgm:spPr>
        <a:ln>
          <a:solidFill>
            <a:schemeClr val="tx1"/>
          </a:solidFill>
        </a:ln>
      </dgm:spPr>
      <dgm:t>
        <a:bodyPr/>
        <a:lstStyle/>
        <a:p>
          <a:endParaRPr lang="cs-CZ"/>
        </a:p>
      </dgm:t>
    </dgm:pt>
    <dgm:pt modelId="{CB383D2B-E4C3-4A18-9E63-E441304D7444}" type="sibTrans" cxnId="{FF4E59BE-5938-4ADB-B1CA-77DC99974F2A}">
      <dgm:prSet/>
      <dgm:spPr/>
      <dgm:t>
        <a:bodyPr/>
        <a:lstStyle/>
        <a:p>
          <a:endParaRPr lang="cs-CZ"/>
        </a:p>
      </dgm:t>
    </dgm:pt>
    <dgm:pt modelId="{C8C37F62-9ED4-4A46-A95F-FF54F1D1D3FC}">
      <dgm:prSet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cs-CZ">
              <a:solidFill>
                <a:sysClr val="windowText" lastClr="000000"/>
              </a:solidFill>
            </a:rPr>
            <a:t>šroubovitý</a:t>
          </a:r>
        </a:p>
      </dgm:t>
    </dgm:pt>
    <dgm:pt modelId="{1BD54169-5692-4F01-912B-CB66A0F0D0AA}" type="parTrans" cxnId="{42C1D689-5F97-4CEC-B03E-EBC666CEB7F9}">
      <dgm:prSet/>
      <dgm:spPr>
        <a:ln>
          <a:solidFill>
            <a:schemeClr val="tx1"/>
          </a:solidFill>
        </a:ln>
      </dgm:spPr>
      <dgm:t>
        <a:bodyPr/>
        <a:lstStyle/>
        <a:p>
          <a:endParaRPr lang="cs-CZ"/>
        </a:p>
      </dgm:t>
    </dgm:pt>
    <dgm:pt modelId="{F6768B8A-0F79-4657-87F0-163B16B30D00}" type="sibTrans" cxnId="{42C1D689-5F97-4CEC-B03E-EBC666CEB7F9}">
      <dgm:prSet/>
      <dgm:spPr/>
      <dgm:t>
        <a:bodyPr/>
        <a:lstStyle/>
        <a:p>
          <a:endParaRPr lang="cs-CZ"/>
        </a:p>
      </dgm:t>
    </dgm:pt>
    <dgm:pt modelId="{9B979FE3-3B66-46CD-BCD4-6AB197F89CA7}">
      <dgm:prSet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cs-CZ">
              <a:solidFill>
                <a:sysClr val="windowText" lastClr="000000"/>
              </a:solidFill>
            </a:rPr>
            <a:t>drobivý</a:t>
          </a:r>
        </a:p>
      </dgm:t>
    </dgm:pt>
    <dgm:pt modelId="{9356473A-95AD-4290-8636-F0BF2A73F534}" type="parTrans" cxnId="{E953C5C5-1AB4-4098-AC78-6E9A2CA5BB78}">
      <dgm:prSet/>
      <dgm:spPr>
        <a:ln>
          <a:solidFill>
            <a:schemeClr val="tx1"/>
          </a:solidFill>
        </a:ln>
      </dgm:spPr>
      <dgm:t>
        <a:bodyPr/>
        <a:lstStyle/>
        <a:p>
          <a:endParaRPr lang="cs-CZ"/>
        </a:p>
      </dgm:t>
    </dgm:pt>
    <dgm:pt modelId="{BF25507B-FA45-4C20-B574-B1ECE5622BC4}" type="sibTrans" cxnId="{E953C5C5-1AB4-4098-AC78-6E9A2CA5BB78}">
      <dgm:prSet/>
      <dgm:spPr/>
      <dgm:t>
        <a:bodyPr/>
        <a:lstStyle/>
        <a:p>
          <a:endParaRPr lang="cs-CZ"/>
        </a:p>
      </dgm:t>
    </dgm:pt>
    <dgm:pt modelId="{A97C6C7F-A2C7-4AC2-8FDA-FCB2DCE7EA27}">
      <dgm:prSet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cs-CZ">
              <a:solidFill>
                <a:sysClr val="windowText" lastClr="000000"/>
              </a:solidFill>
            </a:rPr>
            <a:t>trychtýřový</a:t>
          </a:r>
        </a:p>
      </dgm:t>
    </dgm:pt>
    <dgm:pt modelId="{AAE7427D-CFCD-491D-BE48-17514C44DE96}" type="parTrans" cxnId="{518A39AF-7453-4C06-A0EE-F5F450B471B8}">
      <dgm:prSet/>
      <dgm:spPr>
        <a:ln>
          <a:solidFill>
            <a:schemeClr val="tx1"/>
          </a:solidFill>
        </a:ln>
      </dgm:spPr>
      <dgm:t>
        <a:bodyPr/>
        <a:lstStyle/>
        <a:p>
          <a:endParaRPr lang="cs-CZ"/>
        </a:p>
      </dgm:t>
    </dgm:pt>
    <dgm:pt modelId="{00F2553B-3B1E-49CC-849D-F24B8D05260B}" type="sibTrans" cxnId="{518A39AF-7453-4C06-A0EE-F5F450B471B8}">
      <dgm:prSet/>
      <dgm:spPr/>
      <dgm:t>
        <a:bodyPr/>
        <a:lstStyle/>
        <a:p>
          <a:endParaRPr lang="cs-CZ"/>
        </a:p>
      </dgm:t>
    </dgm:pt>
    <dgm:pt modelId="{A003FBFD-46C4-4D96-A714-99138F1918B8}" type="pres">
      <dgm:prSet presAssocID="{6F39A1B0-DCE5-4500-8980-74A0E772F15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cs-CZ"/>
        </a:p>
      </dgm:t>
    </dgm:pt>
    <dgm:pt modelId="{E323A5B6-B14A-4207-9819-0A332524F122}" type="pres">
      <dgm:prSet presAssocID="{897E2412-3B11-4D80-8630-EB1BAF4CEDAC}" presName="hierRoot1" presStyleCnt="0">
        <dgm:presLayoutVars>
          <dgm:hierBranch val="init"/>
        </dgm:presLayoutVars>
      </dgm:prSet>
      <dgm:spPr/>
    </dgm:pt>
    <dgm:pt modelId="{ACAA691E-5145-4A58-BD22-3F850DBED54E}" type="pres">
      <dgm:prSet presAssocID="{897E2412-3B11-4D80-8630-EB1BAF4CEDAC}" presName="rootComposite1" presStyleCnt="0"/>
      <dgm:spPr/>
    </dgm:pt>
    <dgm:pt modelId="{B3A00066-16B2-4815-AC07-0CAA2195EC73}" type="pres">
      <dgm:prSet presAssocID="{897E2412-3B11-4D80-8630-EB1BAF4CEDAC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2247E4C3-5D44-44E0-87B7-BE0E6DD93D19}" type="pres">
      <dgm:prSet presAssocID="{897E2412-3B11-4D80-8630-EB1BAF4CEDAC}" presName="rootConnector1" presStyleLbl="node1" presStyleIdx="0" presStyleCnt="0"/>
      <dgm:spPr/>
      <dgm:t>
        <a:bodyPr/>
        <a:lstStyle/>
        <a:p>
          <a:endParaRPr lang="cs-CZ"/>
        </a:p>
      </dgm:t>
    </dgm:pt>
    <dgm:pt modelId="{5114DDB1-7B0F-401F-A01E-8E416D97B733}" type="pres">
      <dgm:prSet presAssocID="{897E2412-3B11-4D80-8630-EB1BAF4CEDAC}" presName="hierChild2" presStyleCnt="0"/>
      <dgm:spPr/>
    </dgm:pt>
    <dgm:pt modelId="{2FF7A662-CAB8-4E75-8310-6D74FDA255F7}" type="pres">
      <dgm:prSet presAssocID="{03760D3F-4AA9-4032-9B6A-978EB8402448}" presName="Name64" presStyleLbl="parChTrans1D2" presStyleIdx="0" presStyleCnt="3"/>
      <dgm:spPr/>
      <dgm:t>
        <a:bodyPr/>
        <a:lstStyle/>
        <a:p>
          <a:endParaRPr lang="cs-CZ"/>
        </a:p>
      </dgm:t>
    </dgm:pt>
    <dgm:pt modelId="{3032DA60-2BF1-48E5-8A02-CA68325BC1B2}" type="pres">
      <dgm:prSet presAssocID="{92A0FB06-6914-4C96-BAFC-89553A1497A8}" presName="hierRoot2" presStyleCnt="0">
        <dgm:presLayoutVars>
          <dgm:hierBranch val="init"/>
        </dgm:presLayoutVars>
      </dgm:prSet>
      <dgm:spPr/>
    </dgm:pt>
    <dgm:pt modelId="{04AC2BDA-8F39-49E8-9191-AF0AB813F634}" type="pres">
      <dgm:prSet presAssocID="{92A0FB06-6914-4C96-BAFC-89553A1497A8}" presName="rootComposite" presStyleCnt="0"/>
      <dgm:spPr/>
    </dgm:pt>
    <dgm:pt modelId="{F4F02DF3-0D9D-4449-A533-C094D463F953}" type="pres">
      <dgm:prSet presAssocID="{92A0FB06-6914-4C96-BAFC-89553A1497A8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630992AD-CDEF-4A1B-9C08-386D9FC818F6}" type="pres">
      <dgm:prSet presAssocID="{92A0FB06-6914-4C96-BAFC-89553A1497A8}" presName="rootConnector" presStyleLbl="node2" presStyleIdx="0" presStyleCnt="3"/>
      <dgm:spPr/>
      <dgm:t>
        <a:bodyPr/>
        <a:lstStyle/>
        <a:p>
          <a:endParaRPr lang="cs-CZ"/>
        </a:p>
      </dgm:t>
    </dgm:pt>
    <dgm:pt modelId="{27B8EF33-773C-412C-94B5-20D6888D238C}" type="pres">
      <dgm:prSet presAssocID="{92A0FB06-6914-4C96-BAFC-89553A1497A8}" presName="hierChild4" presStyleCnt="0"/>
      <dgm:spPr/>
    </dgm:pt>
    <dgm:pt modelId="{5DC498AD-E84F-4424-9087-6E1E28B53E10}" type="pres">
      <dgm:prSet presAssocID="{F09302A6-7F1E-47D7-A4EB-74912B66269D}" presName="Name64" presStyleLbl="parChTrans1D3" presStyleIdx="0" presStyleCnt="9"/>
      <dgm:spPr/>
      <dgm:t>
        <a:bodyPr/>
        <a:lstStyle/>
        <a:p>
          <a:endParaRPr lang="cs-CZ"/>
        </a:p>
      </dgm:t>
    </dgm:pt>
    <dgm:pt modelId="{C471B4FD-542F-40F4-9E28-D88703BDB054}" type="pres">
      <dgm:prSet presAssocID="{BF789643-0352-4AAF-AEAA-1B66E1D20EAC}" presName="hierRoot2" presStyleCnt="0">
        <dgm:presLayoutVars>
          <dgm:hierBranch val="init"/>
        </dgm:presLayoutVars>
      </dgm:prSet>
      <dgm:spPr/>
    </dgm:pt>
    <dgm:pt modelId="{2880E881-8040-4EEB-B5E1-93F2DFA39724}" type="pres">
      <dgm:prSet presAssocID="{BF789643-0352-4AAF-AEAA-1B66E1D20EAC}" presName="rootComposite" presStyleCnt="0"/>
      <dgm:spPr/>
    </dgm:pt>
    <dgm:pt modelId="{22658514-7C58-4923-99EB-342DA7CA40DC}" type="pres">
      <dgm:prSet presAssocID="{BF789643-0352-4AAF-AEAA-1B66E1D20EAC}" presName="rootText" presStyleLbl="node3" presStyleIdx="0" presStyleCnt="9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2762058A-3DD0-4602-BF77-CAD8CBD16AE4}" type="pres">
      <dgm:prSet presAssocID="{BF789643-0352-4AAF-AEAA-1B66E1D20EAC}" presName="rootConnector" presStyleLbl="node3" presStyleIdx="0" presStyleCnt="9"/>
      <dgm:spPr/>
      <dgm:t>
        <a:bodyPr/>
        <a:lstStyle/>
        <a:p>
          <a:endParaRPr lang="cs-CZ"/>
        </a:p>
      </dgm:t>
    </dgm:pt>
    <dgm:pt modelId="{F12A2477-35BC-4545-935E-40B98686AF51}" type="pres">
      <dgm:prSet presAssocID="{BF789643-0352-4AAF-AEAA-1B66E1D20EAC}" presName="hierChild4" presStyleCnt="0"/>
      <dgm:spPr/>
    </dgm:pt>
    <dgm:pt modelId="{B92B3D59-6DFB-4781-B230-68F42FF079BB}" type="pres">
      <dgm:prSet presAssocID="{BF789643-0352-4AAF-AEAA-1B66E1D20EAC}" presName="hierChild5" presStyleCnt="0"/>
      <dgm:spPr/>
    </dgm:pt>
    <dgm:pt modelId="{7415F313-64E8-41AB-A95E-3E28540F2CD2}" type="pres">
      <dgm:prSet presAssocID="{567F375A-BA92-4221-A00D-B69D481EB001}" presName="Name64" presStyleLbl="parChTrans1D3" presStyleIdx="1" presStyleCnt="9"/>
      <dgm:spPr/>
      <dgm:t>
        <a:bodyPr/>
        <a:lstStyle/>
        <a:p>
          <a:endParaRPr lang="cs-CZ"/>
        </a:p>
      </dgm:t>
    </dgm:pt>
    <dgm:pt modelId="{2D8C17AD-BDCC-4720-A45D-0B20130C2F36}" type="pres">
      <dgm:prSet presAssocID="{573CBCD7-25A3-413A-AE57-36FBC3B7F1EC}" presName="hierRoot2" presStyleCnt="0">
        <dgm:presLayoutVars>
          <dgm:hierBranch val="init"/>
        </dgm:presLayoutVars>
      </dgm:prSet>
      <dgm:spPr/>
    </dgm:pt>
    <dgm:pt modelId="{75B16F09-C02C-40D5-BE30-A07FEFA41E2B}" type="pres">
      <dgm:prSet presAssocID="{573CBCD7-25A3-413A-AE57-36FBC3B7F1EC}" presName="rootComposite" presStyleCnt="0"/>
      <dgm:spPr/>
    </dgm:pt>
    <dgm:pt modelId="{8B38AAC6-814B-473E-9CBE-82BE75B69C98}" type="pres">
      <dgm:prSet presAssocID="{573CBCD7-25A3-413A-AE57-36FBC3B7F1EC}" presName="rootText" presStyleLbl="node3" presStyleIdx="1" presStyleCnt="9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BCC5BC15-D848-493D-ACB8-409999EB14B0}" type="pres">
      <dgm:prSet presAssocID="{573CBCD7-25A3-413A-AE57-36FBC3B7F1EC}" presName="rootConnector" presStyleLbl="node3" presStyleIdx="1" presStyleCnt="9"/>
      <dgm:spPr/>
      <dgm:t>
        <a:bodyPr/>
        <a:lstStyle/>
        <a:p>
          <a:endParaRPr lang="cs-CZ"/>
        </a:p>
      </dgm:t>
    </dgm:pt>
    <dgm:pt modelId="{A57293F2-AD81-4DFC-9245-1531ED392D51}" type="pres">
      <dgm:prSet presAssocID="{573CBCD7-25A3-413A-AE57-36FBC3B7F1EC}" presName="hierChild4" presStyleCnt="0"/>
      <dgm:spPr/>
    </dgm:pt>
    <dgm:pt modelId="{09F8451E-8B82-45BC-B41B-5DCCB488D518}" type="pres">
      <dgm:prSet presAssocID="{573CBCD7-25A3-413A-AE57-36FBC3B7F1EC}" presName="hierChild5" presStyleCnt="0"/>
      <dgm:spPr/>
    </dgm:pt>
    <dgm:pt modelId="{D7742828-14F1-4C4E-8EE1-93C7FE88AEFF}" type="pres">
      <dgm:prSet presAssocID="{1203AA25-90FF-4475-9019-53F01278105C}" presName="Name64" presStyleLbl="parChTrans1D3" presStyleIdx="2" presStyleCnt="9"/>
      <dgm:spPr/>
      <dgm:t>
        <a:bodyPr/>
        <a:lstStyle/>
        <a:p>
          <a:endParaRPr lang="cs-CZ"/>
        </a:p>
      </dgm:t>
    </dgm:pt>
    <dgm:pt modelId="{ECB7F261-75DD-448D-B0F6-5A2F69EE4876}" type="pres">
      <dgm:prSet presAssocID="{C2EE7BC2-8DAD-421B-BF81-191A986415A2}" presName="hierRoot2" presStyleCnt="0">
        <dgm:presLayoutVars>
          <dgm:hierBranch val="init"/>
        </dgm:presLayoutVars>
      </dgm:prSet>
      <dgm:spPr/>
    </dgm:pt>
    <dgm:pt modelId="{93BB6544-3F7D-4022-9EF1-B85BB3D97952}" type="pres">
      <dgm:prSet presAssocID="{C2EE7BC2-8DAD-421B-BF81-191A986415A2}" presName="rootComposite" presStyleCnt="0"/>
      <dgm:spPr/>
    </dgm:pt>
    <dgm:pt modelId="{64191621-6C15-4AD4-978B-1F36D21502A8}" type="pres">
      <dgm:prSet presAssocID="{C2EE7BC2-8DAD-421B-BF81-191A986415A2}" presName="rootText" presStyleLbl="node3" presStyleIdx="2" presStyleCnt="9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D5C8F44A-3022-4950-8F09-F72283267EFA}" type="pres">
      <dgm:prSet presAssocID="{C2EE7BC2-8DAD-421B-BF81-191A986415A2}" presName="rootConnector" presStyleLbl="node3" presStyleIdx="2" presStyleCnt="9"/>
      <dgm:spPr/>
      <dgm:t>
        <a:bodyPr/>
        <a:lstStyle/>
        <a:p>
          <a:endParaRPr lang="cs-CZ"/>
        </a:p>
      </dgm:t>
    </dgm:pt>
    <dgm:pt modelId="{CE58FBDC-EB9D-4BF2-A04D-FB72A53C519A}" type="pres">
      <dgm:prSet presAssocID="{C2EE7BC2-8DAD-421B-BF81-191A986415A2}" presName="hierChild4" presStyleCnt="0"/>
      <dgm:spPr/>
    </dgm:pt>
    <dgm:pt modelId="{16064BB6-981E-431D-A715-06BC186FF183}" type="pres">
      <dgm:prSet presAssocID="{C2EE7BC2-8DAD-421B-BF81-191A986415A2}" presName="hierChild5" presStyleCnt="0"/>
      <dgm:spPr/>
    </dgm:pt>
    <dgm:pt modelId="{EAC605FA-9DCD-452A-91C5-6EC2E3F8A7C0}" type="pres">
      <dgm:prSet presAssocID="{92A0FB06-6914-4C96-BAFC-89553A1497A8}" presName="hierChild5" presStyleCnt="0"/>
      <dgm:spPr/>
    </dgm:pt>
    <dgm:pt modelId="{89612840-BC56-4362-9C53-C677F723520C}" type="pres">
      <dgm:prSet presAssocID="{3047171F-C51F-4AA9-AE78-000E5AC04241}" presName="Name64" presStyleLbl="parChTrans1D2" presStyleIdx="1" presStyleCnt="3"/>
      <dgm:spPr/>
      <dgm:t>
        <a:bodyPr/>
        <a:lstStyle/>
        <a:p>
          <a:endParaRPr lang="cs-CZ"/>
        </a:p>
      </dgm:t>
    </dgm:pt>
    <dgm:pt modelId="{9C3A3B33-BFDD-4539-B0C3-9878FD719452}" type="pres">
      <dgm:prSet presAssocID="{DBF48039-88EA-4F20-80F0-8D9E94F1B2CB}" presName="hierRoot2" presStyleCnt="0">
        <dgm:presLayoutVars>
          <dgm:hierBranch val="init"/>
        </dgm:presLayoutVars>
      </dgm:prSet>
      <dgm:spPr/>
    </dgm:pt>
    <dgm:pt modelId="{479ACC45-AB3F-428A-8FD0-885DBE44493C}" type="pres">
      <dgm:prSet presAssocID="{DBF48039-88EA-4F20-80F0-8D9E94F1B2CB}" presName="rootComposite" presStyleCnt="0"/>
      <dgm:spPr/>
    </dgm:pt>
    <dgm:pt modelId="{A1C4A533-AFA1-422E-A9B1-FCE84F324C82}" type="pres">
      <dgm:prSet presAssocID="{DBF48039-88EA-4F20-80F0-8D9E94F1B2CB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6D1D845A-DE71-4741-B651-A1F47375AF92}" type="pres">
      <dgm:prSet presAssocID="{DBF48039-88EA-4F20-80F0-8D9E94F1B2CB}" presName="rootConnector" presStyleLbl="node2" presStyleIdx="1" presStyleCnt="3"/>
      <dgm:spPr/>
      <dgm:t>
        <a:bodyPr/>
        <a:lstStyle/>
        <a:p>
          <a:endParaRPr lang="cs-CZ"/>
        </a:p>
      </dgm:t>
    </dgm:pt>
    <dgm:pt modelId="{2D4666D2-5F76-46F7-8467-36B617FE3848}" type="pres">
      <dgm:prSet presAssocID="{DBF48039-88EA-4F20-80F0-8D9E94F1B2CB}" presName="hierChild4" presStyleCnt="0"/>
      <dgm:spPr/>
    </dgm:pt>
    <dgm:pt modelId="{9DF23973-B4DE-4703-B94B-24D824F8D7D9}" type="pres">
      <dgm:prSet presAssocID="{BD117954-3433-406A-A46D-0972D6FFAAF1}" presName="Name64" presStyleLbl="parChTrans1D3" presStyleIdx="3" presStyleCnt="9"/>
      <dgm:spPr/>
      <dgm:t>
        <a:bodyPr/>
        <a:lstStyle/>
        <a:p>
          <a:endParaRPr lang="cs-CZ"/>
        </a:p>
      </dgm:t>
    </dgm:pt>
    <dgm:pt modelId="{F28C500E-91A9-4D4F-9A66-F2517471E42B}" type="pres">
      <dgm:prSet presAssocID="{800D7DD4-205C-446F-99AC-4724EB00055E}" presName="hierRoot2" presStyleCnt="0">
        <dgm:presLayoutVars>
          <dgm:hierBranch val="init"/>
        </dgm:presLayoutVars>
      </dgm:prSet>
      <dgm:spPr/>
    </dgm:pt>
    <dgm:pt modelId="{D982D3CC-A9C8-4687-B926-7D8038548BB6}" type="pres">
      <dgm:prSet presAssocID="{800D7DD4-205C-446F-99AC-4724EB00055E}" presName="rootComposite" presStyleCnt="0"/>
      <dgm:spPr/>
    </dgm:pt>
    <dgm:pt modelId="{0EB84876-232F-4DCE-A8A6-8DD6C0C20BFD}" type="pres">
      <dgm:prSet presAssocID="{800D7DD4-205C-446F-99AC-4724EB00055E}" presName="rootText" presStyleLbl="node3" presStyleIdx="3" presStyleCnt="9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223AA815-895F-4444-8480-0CFD22B59993}" type="pres">
      <dgm:prSet presAssocID="{800D7DD4-205C-446F-99AC-4724EB00055E}" presName="rootConnector" presStyleLbl="node3" presStyleIdx="3" presStyleCnt="9"/>
      <dgm:spPr/>
      <dgm:t>
        <a:bodyPr/>
        <a:lstStyle/>
        <a:p>
          <a:endParaRPr lang="cs-CZ"/>
        </a:p>
      </dgm:t>
    </dgm:pt>
    <dgm:pt modelId="{AB2634A0-D253-4EE5-A653-A71B2EDA7549}" type="pres">
      <dgm:prSet presAssocID="{800D7DD4-205C-446F-99AC-4724EB00055E}" presName="hierChild4" presStyleCnt="0"/>
      <dgm:spPr/>
    </dgm:pt>
    <dgm:pt modelId="{C73B856F-2C58-4111-B95B-C618262EA741}" type="pres">
      <dgm:prSet presAssocID="{800D7DD4-205C-446F-99AC-4724EB00055E}" presName="hierChild5" presStyleCnt="0"/>
      <dgm:spPr/>
    </dgm:pt>
    <dgm:pt modelId="{E8D9E149-CFF9-42D1-BA05-29713AAD8AEB}" type="pres">
      <dgm:prSet presAssocID="{ECD596A4-41C6-4E48-8128-FAF3407C4408}" presName="Name64" presStyleLbl="parChTrans1D3" presStyleIdx="4" presStyleCnt="9"/>
      <dgm:spPr/>
      <dgm:t>
        <a:bodyPr/>
        <a:lstStyle/>
        <a:p>
          <a:endParaRPr lang="cs-CZ"/>
        </a:p>
      </dgm:t>
    </dgm:pt>
    <dgm:pt modelId="{0D8961CD-CDF8-41E0-BDAB-98DC53EF5BB8}" type="pres">
      <dgm:prSet presAssocID="{50883EF8-11A4-4FC5-B873-DA6DE008229D}" presName="hierRoot2" presStyleCnt="0">
        <dgm:presLayoutVars>
          <dgm:hierBranch val="init"/>
        </dgm:presLayoutVars>
      </dgm:prSet>
      <dgm:spPr/>
    </dgm:pt>
    <dgm:pt modelId="{09E31ED4-050D-4689-93D8-3F46F2C3C0FC}" type="pres">
      <dgm:prSet presAssocID="{50883EF8-11A4-4FC5-B873-DA6DE008229D}" presName="rootComposite" presStyleCnt="0"/>
      <dgm:spPr/>
    </dgm:pt>
    <dgm:pt modelId="{6F299C04-7826-4197-BDDE-23A346533931}" type="pres">
      <dgm:prSet presAssocID="{50883EF8-11A4-4FC5-B873-DA6DE008229D}" presName="rootText" presStyleLbl="node3" presStyleIdx="4" presStyleCnt="9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B2CE84B7-986D-4786-AAA3-984F79810B16}" type="pres">
      <dgm:prSet presAssocID="{50883EF8-11A4-4FC5-B873-DA6DE008229D}" presName="rootConnector" presStyleLbl="node3" presStyleIdx="4" presStyleCnt="9"/>
      <dgm:spPr/>
      <dgm:t>
        <a:bodyPr/>
        <a:lstStyle/>
        <a:p>
          <a:endParaRPr lang="cs-CZ"/>
        </a:p>
      </dgm:t>
    </dgm:pt>
    <dgm:pt modelId="{3C673D43-876D-4553-B1B0-36D253CC40EF}" type="pres">
      <dgm:prSet presAssocID="{50883EF8-11A4-4FC5-B873-DA6DE008229D}" presName="hierChild4" presStyleCnt="0"/>
      <dgm:spPr/>
    </dgm:pt>
    <dgm:pt modelId="{547EC60B-7CE6-40BD-B3B2-2ACB19350BA1}" type="pres">
      <dgm:prSet presAssocID="{50883EF8-11A4-4FC5-B873-DA6DE008229D}" presName="hierChild5" presStyleCnt="0"/>
      <dgm:spPr/>
    </dgm:pt>
    <dgm:pt modelId="{C72E00BD-8ABD-430C-859D-C612F1DBAE4C}" type="pres">
      <dgm:prSet presAssocID="{DBF48039-88EA-4F20-80F0-8D9E94F1B2CB}" presName="hierChild5" presStyleCnt="0"/>
      <dgm:spPr/>
    </dgm:pt>
    <dgm:pt modelId="{4CCF2550-BB36-43BD-B328-7524F2684110}" type="pres">
      <dgm:prSet presAssocID="{0E0C7E96-ECF9-4FB8-9AFC-7FDE22CAC9FB}" presName="Name64" presStyleLbl="parChTrans1D2" presStyleIdx="2" presStyleCnt="3"/>
      <dgm:spPr/>
      <dgm:t>
        <a:bodyPr/>
        <a:lstStyle/>
        <a:p>
          <a:endParaRPr lang="cs-CZ"/>
        </a:p>
      </dgm:t>
    </dgm:pt>
    <dgm:pt modelId="{B82F978D-82ED-4E96-B383-302D35AEF83E}" type="pres">
      <dgm:prSet presAssocID="{021523C4-E800-412F-AEFD-76F594CA06B1}" presName="hierRoot2" presStyleCnt="0">
        <dgm:presLayoutVars>
          <dgm:hierBranch val="init"/>
        </dgm:presLayoutVars>
      </dgm:prSet>
      <dgm:spPr/>
    </dgm:pt>
    <dgm:pt modelId="{657D25A7-D83D-4A29-90A2-713E5A5A08A8}" type="pres">
      <dgm:prSet presAssocID="{021523C4-E800-412F-AEFD-76F594CA06B1}" presName="rootComposite" presStyleCnt="0"/>
      <dgm:spPr/>
    </dgm:pt>
    <dgm:pt modelId="{8250D8E9-43B6-4DA0-814A-23B0AA83291C}" type="pres">
      <dgm:prSet presAssocID="{021523C4-E800-412F-AEFD-76F594CA06B1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F7A30C2-05F5-4F47-AE0C-638FB10B75E9}" type="pres">
      <dgm:prSet presAssocID="{021523C4-E800-412F-AEFD-76F594CA06B1}" presName="rootConnector" presStyleLbl="node2" presStyleIdx="2" presStyleCnt="3"/>
      <dgm:spPr/>
      <dgm:t>
        <a:bodyPr/>
        <a:lstStyle/>
        <a:p>
          <a:endParaRPr lang="cs-CZ"/>
        </a:p>
      </dgm:t>
    </dgm:pt>
    <dgm:pt modelId="{4E072080-E484-4841-8E62-0AD9420D47A2}" type="pres">
      <dgm:prSet presAssocID="{021523C4-E800-412F-AEFD-76F594CA06B1}" presName="hierChild4" presStyleCnt="0"/>
      <dgm:spPr/>
    </dgm:pt>
    <dgm:pt modelId="{A0EDF209-1389-441F-8F4B-761E2FF94A0F}" type="pres">
      <dgm:prSet presAssocID="{36C69AC2-CC6B-41CB-B2D8-5BF3FA0ED0B4}" presName="Name64" presStyleLbl="parChTrans1D3" presStyleIdx="5" presStyleCnt="9"/>
      <dgm:spPr/>
      <dgm:t>
        <a:bodyPr/>
        <a:lstStyle/>
        <a:p>
          <a:endParaRPr lang="cs-CZ"/>
        </a:p>
      </dgm:t>
    </dgm:pt>
    <dgm:pt modelId="{A85F22EC-FA86-49FF-84AD-3AF8F7E9B154}" type="pres">
      <dgm:prSet presAssocID="{BA0AA01D-0D38-451D-933A-5F706A830134}" presName="hierRoot2" presStyleCnt="0">
        <dgm:presLayoutVars>
          <dgm:hierBranch val="init"/>
        </dgm:presLayoutVars>
      </dgm:prSet>
      <dgm:spPr/>
    </dgm:pt>
    <dgm:pt modelId="{603D6573-460B-4AE1-A4E1-FB5CDB5A48DC}" type="pres">
      <dgm:prSet presAssocID="{BA0AA01D-0D38-451D-933A-5F706A830134}" presName="rootComposite" presStyleCnt="0"/>
      <dgm:spPr/>
    </dgm:pt>
    <dgm:pt modelId="{CE63083B-140D-4BD2-AE48-E17AE03B87FB}" type="pres">
      <dgm:prSet presAssocID="{BA0AA01D-0D38-451D-933A-5F706A830134}" presName="rootText" presStyleLbl="node3" presStyleIdx="5" presStyleCnt="9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2B6B3901-AA68-4998-A0D0-C36EF3E38E9C}" type="pres">
      <dgm:prSet presAssocID="{BA0AA01D-0D38-451D-933A-5F706A830134}" presName="rootConnector" presStyleLbl="node3" presStyleIdx="5" presStyleCnt="9"/>
      <dgm:spPr/>
      <dgm:t>
        <a:bodyPr/>
        <a:lstStyle/>
        <a:p>
          <a:endParaRPr lang="cs-CZ"/>
        </a:p>
      </dgm:t>
    </dgm:pt>
    <dgm:pt modelId="{B3FECE47-52F2-4548-8130-E03E66708A10}" type="pres">
      <dgm:prSet presAssocID="{BA0AA01D-0D38-451D-933A-5F706A830134}" presName="hierChild4" presStyleCnt="0"/>
      <dgm:spPr/>
    </dgm:pt>
    <dgm:pt modelId="{42B0C131-84F1-4729-9F3C-96F448982C20}" type="pres">
      <dgm:prSet presAssocID="{BA0AA01D-0D38-451D-933A-5F706A830134}" presName="hierChild5" presStyleCnt="0"/>
      <dgm:spPr/>
    </dgm:pt>
    <dgm:pt modelId="{65E97A28-275E-43A3-AB30-CF9696F8F0F7}" type="pres">
      <dgm:prSet presAssocID="{1BD54169-5692-4F01-912B-CB66A0F0D0AA}" presName="Name64" presStyleLbl="parChTrans1D3" presStyleIdx="6" presStyleCnt="9"/>
      <dgm:spPr/>
      <dgm:t>
        <a:bodyPr/>
        <a:lstStyle/>
        <a:p>
          <a:endParaRPr lang="cs-CZ"/>
        </a:p>
      </dgm:t>
    </dgm:pt>
    <dgm:pt modelId="{775F604D-FEA4-42A9-87BF-13D7030049EC}" type="pres">
      <dgm:prSet presAssocID="{C8C37F62-9ED4-4A46-A95F-FF54F1D1D3FC}" presName="hierRoot2" presStyleCnt="0">
        <dgm:presLayoutVars>
          <dgm:hierBranch val="init"/>
        </dgm:presLayoutVars>
      </dgm:prSet>
      <dgm:spPr/>
    </dgm:pt>
    <dgm:pt modelId="{50C8A6E6-0736-4725-B593-2951D3937A9E}" type="pres">
      <dgm:prSet presAssocID="{C8C37F62-9ED4-4A46-A95F-FF54F1D1D3FC}" presName="rootComposite" presStyleCnt="0"/>
      <dgm:spPr/>
    </dgm:pt>
    <dgm:pt modelId="{1A680973-CF49-41C2-823A-E21F8F06CAEE}" type="pres">
      <dgm:prSet presAssocID="{C8C37F62-9ED4-4A46-A95F-FF54F1D1D3FC}" presName="rootText" presStyleLbl="node3" presStyleIdx="6" presStyleCnt="9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C29AB4A2-423F-455B-961C-682E268E7A9D}" type="pres">
      <dgm:prSet presAssocID="{C8C37F62-9ED4-4A46-A95F-FF54F1D1D3FC}" presName="rootConnector" presStyleLbl="node3" presStyleIdx="6" presStyleCnt="9"/>
      <dgm:spPr/>
      <dgm:t>
        <a:bodyPr/>
        <a:lstStyle/>
        <a:p>
          <a:endParaRPr lang="cs-CZ"/>
        </a:p>
      </dgm:t>
    </dgm:pt>
    <dgm:pt modelId="{914315AE-6F5A-4979-B9CF-05997391BD3C}" type="pres">
      <dgm:prSet presAssocID="{C8C37F62-9ED4-4A46-A95F-FF54F1D1D3FC}" presName="hierChild4" presStyleCnt="0"/>
      <dgm:spPr/>
    </dgm:pt>
    <dgm:pt modelId="{52D56084-B8A1-4E04-94CF-4CF2FA45921E}" type="pres">
      <dgm:prSet presAssocID="{C8C37F62-9ED4-4A46-A95F-FF54F1D1D3FC}" presName="hierChild5" presStyleCnt="0"/>
      <dgm:spPr/>
    </dgm:pt>
    <dgm:pt modelId="{20C0BD3C-A5D3-4EEE-BD3E-4748AC805070}" type="pres">
      <dgm:prSet presAssocID="{9356473A-95AD-4290-8636-F0BF2A73F534}" presName="Name64" presStyleLbl="parChTrans1D3" presStyleIdx="7" presStyleCnt="9"/>
      <dgm:spPr/>
      <dgm:t>
        <a:bodyPr/>
        <a:lstStyle/>
        <a:p>
          <a:endParaRPr lang="cs-CZ"/>
        </a:p>
      </dgm:t>
    </dgm:pt>
    <dgm:pt modelId="{7BE97601-48C3-4A0F-9C31-E2BC75FD1F58}" type="pres">
      <dgm:prSet presAssocID="{9B979FE3-3B66-46CD-BCD4-6AB197F89CA7}" presName="hierRoot2" presStyleCnt="0">
        <dgm:presLayoutVars>
          <dgm:hierBranch val="init"/>
        </dgm:presLayoutVars>
      </dgm:prSet>
      <dgm:spPr/>
    </dgm:pt>
    <dgm:pt modelId="{70281E46-F17D-4DFB-8516-5FA9B618BA31}" type="pres">
      <dgm:prSet presAssocID="{9B979FE3-3B66-46CD-BCD4-6AB197F89CA7}" presName="rootComposite" presStyleCnt="0"/>
      <dgm:spPr/>
    </dgm:pt>
    <dgm:pt modelId="{F657E345-29DC-436A-AE48-BB349571118E}" type="pres">
      <dgm:prSet presAssocID="{9B979FE3-3B66-46CD-BCD4-6AB197F89CA7}" presName="rootText" presStyleLbl="node3" presStyleIdx="7" presStyleCnt="9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204577C0-0F95-41A2-A05A-808DC258B1D0}" type="pres">
      <dgm:prSet presAssocID="{9B979FE3-3B66-46CD-BCD4-6AB197F89CA7}" presName="rootConnector" presStyleLbl="node3" presStyleIdx="7" presStyleCnt="9"/>
      <dgm:spPr/>
      <dgm:t>
        <a:bodyPr/>
        <a:lstStyle/>
        <a:p>
          <a:endParaRPr lang="cs-CZ"/>
        </a:p>
      </dgm:t>
    </dgm:pt>
    <dgm:pt modelId="{3CC9C5C9-F3B2-448E-ABE1-CC7ED78886CD}" type="pres">
      <dgm:prSet presAssocID="{9B979FE3-3B66-46CD-BCD4-6AB197F89CA7}" presName="hierChild4" presStyleCnt="0"/>
      <dgm:spPr/>
    </dgm:pt>
    <dgm:pt modelId="{5BEA1B03-FDD1-4254-80D7-9D6BC030F2D1}" type="pres">
      <dgm:prSet presAssocID="{9B979FE3-3B66-46CD-BCD4-6AB197F89CA7}" presName="hierChild5" presStyleCnt="0"/>
      <dgm:spPr/>
    </dgm:pt>
    <dgm:pt modelId="{FF2987C8-FF9B-4F60-B503-F8F4D5CEB3BA}" type="pres">
      <dgm:prSet presAssocID="{AAE7427D-CFCD-491D-BE48-17514C44DE96}" presName="Name64" presStyleLbl="parChTrans1D3" presStyleIdx="8" presStyleCnt="9"/>
      <dgm:spPr/>
      <dgm:t>
        <a:bodyPr/>
        <a:lstStyle/>
        <a:p>
          <a:endParaRPr lang="cs-CZ"/>
        </a:p>
      </dgm:t>
    </dgm:pt>
    <dgm:pt modelId="{3BE828BF-0E79-49A1-AB6E-D3C2462F43AE}" type="pres">
      <dgm:prSet presAssocID="{A97C6C7F-A2C7-4AC2-8FDA-FCB2DCE7EA27}" presName="hierRoot2" presStyleCnt="0">
        <dgm:presLayoutVars>
          <dgm:hierBranch val="init"/>
        </dgm:presLayoutVars>
      </dgm:prSet>
      <dgm:spPr/>
    </dgm:pt>
    <dgm:pt modelId="{427FF263-5157-45A9-A18D-9756C445F170}" type="pres">
      <dgm:prSet presAssocID="{A97C6C7F-A2C7-4AC2-8FDA-FCB2DCE7EA27}" presName="rootComposite" presStyleCnt="0"/>
      <dgm:spPr/>
    </dgm:pt>
    <dgm:pt modelId="{3209C3A3-20F6-4BC4-963B-D7D7DB6D6F39}" type="pres">
      <dgm:prSet presAssocID="{A97C6C7F-A2C7-4AC2-8FDA-FCB2DCE7EA27}" presName="rootText" presStyleLbl="node3" presStyleIdx="8" presStyleCnt="9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70522B51-FDEE-4D7A-8F8B-8F56BB055D14}" type="pres">
      <dgm:prSet presAssocID="{A97C6C7F-A2C7-4AC2-8FDA-FCB2DCE7EA27}" presName="rootConnector" presStyleLbl="node3" presStyleIdx="8" presStyleCnt="9"/>
      <dgm:spPr/>
      <dgm:t>
        <a:bodyPr/>
        <a:lstStyle/>
        <a:p>
          <a:endParaRPr lang="cs-CZ"/>
        </a:p>
      </dgm:t>
    </dgm:pt>
    <dgm:pt modelId="{AB121400-C7E8-455D-84CB-215ECABAC6F0}" type="pres">
      <dgm:prSet presAssocID="{A97C6C7F-A2C7-4AC2-8FDA-FCB2DCE7EA27}" presName="hierChild4" presStyleCnt="0"/>
      <dgm:spPr/>
    </dgm:pt>
    <dgm:pt modelId="{3051DEF5-D46D-4419-9382-3EDA4D53B984}" type="pres">
      <dgm:prSet presAssocID="{A97C6C7F-A2C7-4AC2-8FDA-FCB2DCE7EA27}" presName="hierChild5" presStyleCnt="0"/>
      <dgm:spPr/>
    </dgm:pt>
    <dgm:pt modelId="{2FDE1836-81FE-49ED-8050-57125DBF0BB6}" type="pres">
      <dgm:prSet presAssocID="{021523C4-E800-412F-AEFD-76F594CA06B1}" presName="hierChild5" presStyleCnt="0"/>
      <dgm:spPr/>
    </dgm:pt>
    <dgm:pt modelId="{80A96DB5-775C-4842-9677-EB4875DAC241}" type="pres">
      <dgm:prSet presAssocID="{897E2412-3B11-4D80-8630-EB1BAF4CEDAC}" presName="hierChild3" presStyleCnt="0"/>
      <dgm:spPr/>
    </dgm:pt>
  </dgm:ptLst>
  <dgm:cxnLst>
    <dgm:cxn modelId="{79AE992C-651C-44C2-AEC1-A85E9ED8E6C4}" type="presOf" srcId="{897E2412-3B11-4D80-8630-EB1BAF4CEDAC}" destId="{B3A00066-16B2-4815-AC07-0CAA2195EC73}" srcOrd="0" destOrd="0" presId="urn:microsoft.com/office/officeart/2009/3/layout/HorizontalOrganizationChart"/>
    <dgm:cxn modelId="{C2FE88D1-581A-40C4-987C-6BAB0CA0F1B9}" type="presOf" srcId="{C8C37F62-9ED4-4A46-A95F-FF54F1D1D3FC}" destId="{C29AB4A2-423F-455B-961C-682E268E7A9D}" srcOrd="1" destOrd="0" presId="urn:microsoft.com/office/officeart/2009/3/layout/HorizontalOrganizationChart"/>
    <dgm:cxn modelId="{B8CA0F49-B4CE-4B9B-8612-12544F62D7EF}" type="presOf" srcId="{C2EE7BC2-8DAD-421B-BF81-191A986415A2}" destId="{64191621-6C15-4AD4-978B-1F36D21502A8}" srcOrd="0" destOrd="0" presId="urn:microsoft.com/office/officeart/2009/3/layout/HorizontalOrganizationChart"/>
    <dgm:cxn modelId="{830A74F4-B80B-42AD-81A1-BEA219895967}" type="presOf" srcId="{897E2412-3B11-4D80-8630-EB1BAF4CEDAC}" destId="{2247E4C3-5D44-44E0-87B7-BE0E6DD93D19}" srcOrd="1" destOrd="0" presId="urn:microsoft.com/office/officeart/2009/3/layout/HorizontalOrganizationChart"/>
    <dgm:cxn modelId="{95C0FC6B-CCAE-4C28-8B6C-07B75F57F26A}" srcId="{92A0FB06-6914-4C96-BAFC-89553A1497A8}" destId="{C2EE7BC2-8DAD-421B-BF81-191A986415A2}" srcOrd="2" destOrd="0" parTransId="{1203AA25-90FF-4475-9019-53F01278105C}" sibTransId="{5E7E297A-407C-4CC8-95C9-08AE07F7BE9D}"/>
    <dgm:cxn modelId="{F1B81065-7034-498B-8F97-A5C34F965986}" type="presOf" srcId="{573CBCD7-25A3-413A-AE57-36FBC3B7F1EC}" destId="{8B38AAC6-814B-473E-9CBE-82BE75B69C98}" srcOrd="0" destOrd="0" presId="urn:microsoft.com/office/officeart/2009/3/layout/HorizontalOrganizationChart"/>
    <dgm:cxn modelId="{D8D46BEE-59CD-462A-96FC-11C9DD8E4A75}" srcId="{897E2412-3B11-4D80-8630-EB1BAF4CEDAC}" destId="{DBF48039-88EA-4F20-80F0-8D9E94F1B2CB}" srcOrd="1" destOrd="0" parTransId="{3047171F-C51F-4AA9-AE78-000E5AC04241}" sibTransId="{7799F298-CE8A-4AE3-AE02-79B0C328B2C0}"/>
    <dgm:cxn modelId="{4C1380B4-E586-4C3F-ABA3-3EEFBB57106E}" type="presOf" srcId="{50883EF8-11A4-4FC5-B873-DA6DE008229D}" destId="{6F299C04-7826-4197-BDDE-23A346533931}" srcOrd="0" destOrd="0" presId="urn:microsoft.com/office/officeart/2009/3/layout/HorizontalOrganizationChart"/>
    <dgm:cxn modelId="{B9E3C7D6-1A0F-4F5E-B709-6821E7716EDB}" type="presOf" srcId="{AAE7427D-CFCD-491D-BE48-17514C44DE96}" destId="{FF2987C8-FF9B-4F60-B503-F8F4D5CEB3BA}" srcOrd="0" destOrd="0" presId="urn:microsoft.com/office/officeart/2009/3/layout/HorizontalOrganizationChart"/>
    <dgm:cxn modelId="{B6757076-2B45-40FA-B38E-184E10B46573}" type="presOf" srcId="{573CBCD7-25A3-413A-AE57-36FBC3B7F1EC}" destId="{BCC5BC15-D848-493D-ACB8-409999EB14B0}" srcOrd="1" destOrd="0" presId="urn:microsoft.com/office/officeart/2009/3/layout/HorizontalOrganizationChart"/>
    <dgm:cxn modelId="{166D102E-8847-41FA-B380-66AF10F6369F}" type="presOf" srcId="{C2EE7BC2-8DAD-421B-BF81-191A986415A2}" destId="{D5C8F44A-3022-4950-8F09-F72283267EFA}" srcOrd="1" destOrd="0" presId="urn:microsoft.com/office/officeart/2009/3/layout/HorizontalOrganizationChart"/>
    <dgm:cxn modelId="{DF0D6CAB-8C57-48C1-9F20-205B45624189}" type="presOf" srcId="{ECD596A4-41C6-4E48-8128-FAF3407C4408}" destId="{E8D9E149-CFF9-42D1-BA05-29713AAD8AEB}" srcOrd="0" destOrd="0" presId="urn:microsoft.com/office/officeart/2009/3/layout/HorizontalOrganizationChart"/>
    <dgm:cxn modelId="{6B32E326-5452-417F-9F57-40A0EEBE34E8}" type="presOf" srcId="{BF789643-0352-4AAF-AEAA-1B66E1D20EAC}" destId="{22658514-7C58-4923-99EB-342DA7CA40DC}" srcOrd="0" destOrd="0" presId="urn:microsoft.com/office/officeart/2009/3/layout/HorizontalOrganizationChart"/>
    <dgm:cxn modelId="{D5C85738-EC1D-4B05-B58F-EB922A45E991}" type="presOf" srcId="{92A0FB06-6914-4C96-BAFC-89553A1497A8}" destId="{630992AD-CDEF-4A1B-9C08-386D9FC818F6}" srcOrd="1" destOrd="0" presId="urn:microsoft.com/office/officeart/2009/3/layout/HorizontalOrganizationChart"/>
    <dgm:cxn modelId="{F8851864-7533-4059-A988-7A90B78813A5}" type="presOf" srcId="{03760D3F-4AA9-4032-9B6A-978EB8402448}" destId="{2FF7A662-CAB8-4E75-8310-6D74FDA255F7}" srcOrd="0" destOrd="0" presId="urn:microsoft.com/office/officeart/2009/3/layout/HorizontalOrganizationChart"/>
    <dgm:cxn modelId="{B061AC49-CEC6-4C48-9104-1D642485543D}" type="presOf" srcId="{BF789643-0352-4AAF-AEAA-1B66E1D20EAC}" destId="{2762058A-3DD0-4602-BF77-CAD8CBD16AE4}" srcOrd="1" destOrd="0" presId="urn:microsoft.com/office/officeart/2009/3/layout/HorizontalOrganizationChart"/>
    <dgm:cxn modelId="{C626DCE1-01AB-4C8D-BD15-40E37C328029}" type="presOf" srcId="{F09302A6-7F1E-47D7-A4EB-74912B66269D}" destId="{5DC498AD-E84F-4424-9087-6E1E28B53E10}" srcOrd="0" destOrd="0" presId="urn:microsoft.com/office/officeart/2009/3/layout/HorizontalOrganizationChart"/>
    <dgm:cxn modelId="{93FEE3D4-CDD3-4EFA-8AE1-72B70F483708}" type="presOf" srcId="{3047171F-C51F-4AA9-AE78-000E5AC04241}" destId="{89612840-BC56-4362-9C53-C677F723520C}" srcOrd="0" destOrd="0" presId="urn:microsoft.com/office/officeart/2009/3/layout/HorizontalOrganizationChart"/>
    <dgm:cxn modelId="{0BC2231B-DA85-428B-A4D6-6F41300D6D0B}" type="presOf" srcId="{DBF48039-88EA-4F20-80F0-8D9E94F1B2CB}" destId="{6D1D845A-DE71-4741-B651-A1F47375AF92}" srcOrd="1" destOrd="0" presId="urn:microsoft.com/office/officeart/2009/3/layout/HorizontalOrganizationChart"/>
    <dgm:cxn modelId="{518A39AF-7453-4C06-A0EE-F5F450B471B8}" srcId="{021523C4-E800-412F-AEFD-76F594CA06B1}" destId="{A97C6C7F-A2C7-4AC2-8FDA-FCB2DCE7EA27}" srcOrd="3" destOrd="0" parTransId="{AAE7427D-CFCD-491D-BE48-17514C44DE96}" sibTransId="{00F2553B-3B1E-49CC-849D-F24B8D05260B}"/>
    <dgm:cxn modelId="{B7DD3D4A-CAA9-4DBD-9BE1-D26AF99FF909}" type="presOf" srcId="{1203AA25-90FF-4475-9019-53F01278105C}" destId="{D7742828-14F1-4C4E-8EE1-93C7FE88AEFF}" srcOrd="0" destOrd="0" presId="urn:microsoft.com/office/officeart/2009/3/layout/HorizontalOrganizationChart"/>
    <dgm:cxn modelId="{8160D56F-83A5-4669-A3E6-AFBA24E2BD0A}" type="presOf" srcId="{567F375A-BA92-4221-A00D-B69D481EB001}" destId="{7415F313-64E8-41AB-A95E-3E28540F2CD2}" srcOrd="0" destOrd="0" presId="urn:microsoft.com/office/officeart/2009/3/layout/HorizontalOrganizationChart"/>
    <dgm:cxn modelId="{1E34A4A0-CB91-4F0E-8EA2-74DF5CFA887C}" type="presOf" srcId="{92A0FB06-6914-4C96-BAFC-89553A1497A8}" destId="{F4F02DF3-0D9D-4449-A533-C094D463F953}" srcOrd="0" destOrd="0" presId="urn:microsoft.com/office/officeart/2009/3/layout/HorizontalOrganizationChart"/>
    <dgm:cxn modelId="{D761FF42-B0EC-4B45-AB6F-F04BF773F717}" type="presOf" srcId="{1BD54169-5692-4F01-912B-CB66A0F0D0AA}" destId="{65E97A28-275E-43A3-AB30-CF9696F8F0F7}" srcOrd="0" destOrd="0" presId="urn:microsoft.com/office/officeart/2009/3/layout/HorizontalOrganizationChart"/>
    <dgm:cxn modelId="{EB4988EE-B2E1-48EB-8F3B-1E73343D85AF}" srcId="{6F39A1B0-DCE5-4500-8980-74A0E772F158}" destId="{897E2412-3B11-4D80-8630-EB1BAF4CEDAC}" srcOrd="0" destOrd="0" parTransId="{0F731027-A0EB-4A61-BDF0-40B4948B1812}" sibTransId="{9C32C14E-5A50-4FC0-8650-B59D0AB19E14}"/>
    <dgm:cxn modelId="{14E63106-6954-4AC9-882B-B9183E299012}" srcId="{021523C4-E800-412F-AEFD-76F594CA06B1}" destId="{BA0AA01D-0D38-451D-933A-5F706A830134}" srcOrd="0" destOrd="0" parTransId="{36C69AC2-CC6B-41CB-B2D8-5BF3FA0ED0B4}" sibTransId="{537E27AE-598B-42AD-827C-A76AC4987D43}"/>
    <dgm:cxn modelId="{5E0D70FE-D743-4DAE-8183-3A2EF162E013}" type="presOf" srcId="{9356473A-95AD-4290-8636-F0BF2A73F534}" destId="{20C0BD3C-A5D3-4EEE-BD3E-4748AC805070}" srcOrd="0" destOrd="0" presId="urn:microsoft.com/office/officeart/2009/3/layout/HorizontalOrganizationChart"/>
    <dgm:cxn modelId="{D4CFD15D-E78B-4242-8CA9-A991ADF0492C}" type="presOf" srcId="{BA0AA01D-0D38-451D-933A-5F706A830134}" destId="{CE63083B-140D-4BD2-AE48-E17AE03B87FB}" srcOrd="0" destOrd="0" presId="urn:microsoft.com/office/officeart/2009/3/layout/HorizontalOrganizationChart"/>
    <dgm:cxn modelId="{4A412FC5-D651-4F33-9FC8-DC444806B3D2}" type="presOf" srcId="{800D7DD4-205C-446F-99AC-4724EB00055E}" destId="{0EB84876-232F-4DCE-A8A6-8DD6C0C20BFD}" srcOrd="0" destOrd="0" presId="urn:microsoft.com/office/officeart/2009/3/layout/HorizontalOrganizationChart"/>
    <dgm:cxn modelId="{8AA996E6-BFBD-41FF-BA4A-7CA8BA411D18}" type="presOf" srcId="{A97C6C7F-A2C7-4AC2-8FDA-FCB2DCE7EA27}" destId="{70522B51-FDEE-4D7A-8F8B-8F56BB055D14}" srcOrd="1" destOrd="0" presId="urn:microsoft.com/office/officeart/2009/3/layout/HorizontalOrganizationChart"/>
    <dgm:cxn modelId="{939181DB-DAE1-44D5-AB23-16700E500974}" type="presOf" srcId="{6F39A1B0-DCE5-4500-8980-74A0E772F158}" destId="{A003FBFD-46C4-4D96-A714-99138F1918B8}" srcOrd="0" destOrd="0" presId="urn:microsoft.com/office/officeart/2009/3/layout/HorizontalOrganizationChart"/>
    <dgm:cxn modelId="{868E6CA5-7A98-41B3-8DCC-5A0EDD179DFE}" srcId="{DBF48039-88EA-4F20-80F0-8D9E94F1B2CB}" destId="{50883EF8-11A4-4FC5-B873-DA6DE008229D}" srcOrd="1" destOrd="0" parTransId="{ECD596A4-41C6-4E48-8128-FAF3407C4408}" sibTransId="{670D9BDA-B1A8-458D-BB9B-1FE923D1CADF}"/>
    <dgm:cxn modelId="{F55A1137-4F30-4692-A76E-2DCC093AE373}" type="presOf" srcId="{0E0C7E96-ECF9-4FB8-9AFC-7FDE22CAC9FB}" destId="{4CCF2550-BB36-43BD-B328-7524F2684110}" srcOrd="0" destOrd="0" presId="urn:microsoft.com/office/officeart/2009/3/layout/HorizontalOrganizationChart"/>
    <dgm:cxn modelId="{A32B3E89-7803-4409-9AC9-53AE42BB7BF1}" type="presOf" srcId="{36C69AC2-CC6B-41CB-B2D8-5BF3FA0ED0B4}" destId="{A0EDF209-1389-441F-8F4B-761E2FF94A0F}" srcOrd="0" destOrd="0" presId="urn:microsoft.com/office/officeart/2009/3/layout/HorizontalOrganizationChart"/>
    <dgm:cxn modelId="{05EF676F-FF1E-4F97-A3C8-1F46DFC5F3C8}" srcId="{92A0FB06-6914-4C96-BAFC-89553A1497A8}" destId="{BF789643-0352-4AAF-AEAA-1B66E1D20EAC}" srcOrd="0" destOrd="0" parTransId="{F09302A6-7F1E-47D7-A4EB-74912B66269D}" sibTransId="{5C4EACF2-B7C1-4A52-9CE8-134C5494A7C8}"/>
    <dgm:cxn modelId="{773F29AD-193B-4FB7-9D13-AB327F3710A8}" type="presOf" srcId="{BA0AA01D-0D38-451D-933A-5F706A830134}" destId="{2B6B3901-AA68-4998-A0D0-C36EF3E38E9C}" srcOrd="1" destOrd="0" presId="urn:microsoft.com/office/officeart/2009/3/layout/HorizontalOrganizationChart"/>
    <dgm:cxn modelId="{5B319FDC-EB5B-4979-8094-339C7B0BD7BE}" srcId="{DBF48039-88EA-4F20-80F0-8D9E94F1B2CB}" destId="{800D7DD4-205C-446F-99AC-4724EB00055E}" srcOrd="0" destOrd="0" parTransId="{BD117954-3433-406A-A46D-0972D6FFAAF1}" sibTransId="{E9C49BC8-1AF4-4FB7-99EE-6B2ACAA3D66F}"/>
    <dgm:cxn modelId="{4C4A35C3-A016-47C7-9DBF-BAE63DB2D7E0}" type="presOf" srcId="{9B979FE3-3B66-46CD-BCD4-6AB197F89CA7}" destId="{204577C0-0F95-41A2-A05A-808DC258B1D0}" srcOrd="1" destOrd="0" presId="urn:microsoft.com/office/officeart/2009/3/layout/HorizontalOrganizationChart"/>
    <dgm:cxn modelId="{FF4E59BE-5938-4ADB-B1CA-77DC99974F2A}" srcId="{897E2412-3B11-4D80-8630-EB1BAF4CEDAC}" destId="{021523C4-E800-412F-AEFD-76F594CA06B1}" srcOrd="2" destOrd="0" parTransId="{0E0C7E96-ECF9-4FB8-9AFC-7FDE22CAC9FB}" sibTransId="{CB383D2B-E4C3-4A18-9E63-E441304D7444}"/>
    <dgm:cxn modelId="{70BD4FF5-0C1E-4E2C-92CD-5EDC9D42677D}" type="presOf" srcId="{021523C4-E800-412F-AEFD-76F594CA06B1}" destId="{0F7A30C2-05F5-4F47-AE0C-638FB10B75E9}" srcOrd="1" destOrd="0" presId="urn:microsoft.com/office/officeart/2009/3/layout/HorizontalOrganizationChart"/>
    <dgm:cxn modelId="{42C1D689-5F97-4CEC-B03E-EBC666CEB7F9}" srcId="{021523C4-E800-412F-AEFD-76F594CA06B1}" destId="{C8C37F62-9ED4-4A46-A95F-FF54F1D1D3FC}" srcOrd="1" destOrd="0" parTransId="{1BD54169-5692-4F01-912B-CB66A0F0D0AA}" sibTransId="{F6768B8A-0F79-4657-87F0-163B16B30D00}"/>
    <dgm:cxn modelId="{9B940F3B-A721-4F9E-8FD6-7726777EB820}" type="presOf" srcId="{A97C6C7F-A2C7-4AC2-8FDA-FCB2DCE7EA27}" destId="{3209C3A3-20F6-4BC4-963B-D7D7DB6D6F39}" srcOrd="0" destOrd="0" presId="urn:microsoft.com/office/officeart/2009/3/layout/HorizontalOrganizationChart"/>
    <dgm:cxn modelId="{4B5F9D3E-B87F-4296-A646-E99207808A17}" type="presOf" srcId="{9B979FE3-3B66-46CD-BCD4-6AB197F89CA7}" destId="{F657E345-29DC-436A-AE48-BB349571118E}" srcOrd="0" destOrd="0" presId="urn:microsoft.com/office/officeart/2009/3/layout/HorizontalOrganizationChart"/>
    <dgm:cxn modelId="{03834D42-8536-4BFB-B0A1-FD5FEB630C81}" type="presOf" srcId="{DBF48039-88EA-4F20-80F0-8D9E94F1B2CB}" destId="{A1C4A533-AFA1-422E-A9B1-FCE84F324C82}" srcOrd="0" destOrd="0" presId="urn:microsoft.com/office/officeart/2009/3/layout/HorizontalOrganizationChart"/>
    <dgm:cxn modelId="{E953C5C5-1AB4-4098-AC78-6E9A2CA5BB78}" srcId="{021523C4-E800-412F-AEFD-76F594CA06B1}" destId="{9B979FE3-3B66-46CD-BCD4-6AB197F89CA7}" srcOrd="2" destOrd="0" parTransId="{9356473A-95AD-4290-8636-F0BF2A73F534}" sibTransId="{BF25507B-FA45-4C20-B574-B1ECE5622BC4}"/>
    <dgm:cxn modelId="{A9911251-DF5F-45E6-8185-4783A4B9EB05}" type="presOf" srcId="{50883EF8-11A4-4FC5-B873-DA6DE008229D}" destId="{B2CE84B7-986D-4786-AAA3-984F79810B16}" srcOrd="1" destOrd="0" presId="urn:microsoft.com/office/officeart/2009/3/layout/HorizontalOrganizationChart"/>
    <dgm:cxn modelId="{566D8BD0-02BD-48DD-962A-69CBB59EEC90}" srcId="{897E2412-3B11-4D80-8630-EB1BAF4CEDAC}" destId="{92A0FB06-6914-4C96-BAFC-89553A1497A8}" srcOrd="0" destOrd="0" parTransId="{03760D3F-4AA9-4032-9B6A-978EB8402448}" sibTransId="{553E1C4C-67F1-4259-BB74-5DCD58B818AA}"/>
    <dgm:cxn modelId="{E38D0502-04A3-4267-8C03-389A7076E9C2}" type="presOf" srcId="{BD117954-3433-406A-A46D-0972D6FFAAF1}" destId="{9DF23973-B4DE-4703-B94B-24D824F8D7D9}" srcOrd="0" destOrd="0" presId="urn:microsoft.com/office/officeart/2009/3/layout/HorizontalOrganizationChart"/>
    <dgm:cxn modelId="{A82F404A-8169-477C-9466-C915ED797D84}" type="presOf" srcId="{C8C37F62-9ED4-4A46-A95F-FF54F1D1D3FC}" destId="{1A680973-CF49-41C2-823A-E21F8F06CAEE}" srcOrd="0" destOrd="0" presId="urn:microsoft.com/office/officeart/2009/3/layout/HorizontalOrganizationChart"/>
    <dgm:cxn modelId="{21A4854F-CD62-44CE-AF68-6613DA79B90F}" type="presOf" srcId="{800D7DD4-205C-446F-99AC-4724EB00055E}" destId="{223AA815-895F-4444-8480-0CFD22B59993}" srcOrd="1" destOrd="0" presId="urn:microsoft.com/office/officeart/2009/3/layout/HorizontalOrganizationChart"/>
    <dgm:cxn modelId="{AF5F7EA2-1E03-4D22-82BB-8879B79DC4EE}" srcId="{92A0FB06-6914-4C96-BAFC-89553A1497A8}" destId="{573CBCD7-25A3-413A-AE57-36FBC3B7F1EC}" srcOrd="1" destOrd="0" parTransId="{567F375A-BA92-4221-A00D-B69D481EB001}" sibTransId="{F0B5C727-DDB2-415D-BBEB-72465EB51077}"/>
    <dgm:cxn modelId="{835BA6EE-26AF-4344-8845-F7B9E7D39908}" type="presOf" srcId="{021523C4-E800-412F-AEFD-76F594CA06B1}" destId="{8250D8E9-43B6-4DA0-814A-23B0AA83291C}" srcOrd="0" destOrd="0" presId="urn:microsoft.com/office/officeart/2009/3/layout/HorizontalOrganizationChart"/>
    <dgm:cxn modelId="{2F9E5614-41F7-49E0-B00C-BD4CFAAF9C2D}" type="presParOf" srcId="{A003FBFD-46C4-4D96-A714-99138F1918B8}" destId="{E323A5B6-B14A-4207-9819-0A332524F122}" srcOrd="0" destOrd="0" presId="urn:microsoft.com/office/officeart/2009/3/layout/HorizontalOrganizationChart"/>
    <dgm:cxn modelId="{15DBD2D5-FC56-40D0-9C62-A676891CE4E9}" type="presParOf" srcId="{E323A5B6-B14A-4207-9819-0A332524F122}" destId="{ACAA691E-5145-4A58-BD22-3F850DBED54E}" srcOrd="0" destOrd="0" presId="urn:microsoft.com/office/officeart/2009/3/layout/HorizontalOrganizationChart"/>
    <dgm:cxn modelId="{552FDB34-0C32-4247-A4BA-7856B507F135}" type="presParOf" srcId="{ACAA691E-5145-4A58-BD22-3F850DBED54E}" destId="{B3A00066-16B2-4815-AC07-0CAA2195EC73}" srcOrd="0" destOrd="0" presId="urn:microsoft.com/office/officeart/2009/3/layout/HorizontalOrganizationChart"/>
    <dgm:cxn modelId="{D479F2FD-DBE4-4E12-9546-0845CDCC8B54}" type="presParOf" srcId="{ACAA691E-5145-4A58-BD22-3F850DBED54E}" destId="{2247E4C3-5D44-44E0-87B7-BE0E6DD93D19}" srcOrd="1" destOrd="0" presId="urn:microsoft.com/office/officeart/2009/3/layout/HorizontalOrganizationChart"/>
    <dgm:cxn modelId="{11D1765C-CE2B-4B94-A45C-F1538702D604}" type="presParOf" srcId="{E323A5B6-B14A-4207-9819-0A332524F122}" destId="{5114DDB1-7B0F-401F-A01E-8E416D97B733}" srcOrd="1" destOrd="0" presId="urn:microsoft.com/office/officeart/2009/3/layout/HorizontalOrganizationChart"/>
    <dgm:cxn modelId="{F57894BC-33E8-447E-AAAD-780917AB129C}" type="presParOf" srcId="{5114DDB1-7B0F-401F-A01E-8E416D97B733}" destId="{2FF7A662-CAB8-4E75-8310-6D74FDA255F7}" srcOrd="0" destOrd="0" presId="urn:microsoft.com/office/officeart/2009/3/layout/HorizontalOrganizationChart"/>
    <dgm:cxn modelId="{E9A84500-391B-4F90-B115-8F4D7F51C186}" type="presParOf" srcId="{5114DDB1-7B0F-401F-A01E-8E416D97B733}" destId="{3032DA60-2BF1-48E5-8A02-CA68325BC1B2}" srcOrd="1" destOrd="0" presId="urn:microsoft.com/office/officeart/2009/3/layout/HorizontalOrganizationChart"/>
    <dgm:cxn modelId="{DEB98DDF-BA61-431F-BC66-ADD1B65DD5BA}" type="presParOf" srcId="{3032DA60-2BF1-48E5-8A02-CA68325BC1B2}" destId="{04AC2BDA-8F39-49E8-9191-AF0AB813F634}" srcOrd="0" destOrd="0" presId="urn:microsoft.com/office/officeart/2009/3/layout/HorizontalOrganizationChart"/>
    <dgm:cxn modelId="{566F1352-E40E-4B29-B206-6D660ADAE668}" type="presParOf" srcId="{04AC2BDA-8F39-49E8-9191-AF0AB813F634}" destId="{F4F02DF3-0D9D-4449-A533-C094D463F953}" srcOrd="0" destOrd="0" presId="urn:microsoft.com/office/officeart/2009/3/layout/HorizontalOrganizationChart"/>
    <dgm:cxn modelId="{F96A071B-1E67-453A-B2FA-60067EB435DD}" type="presParOf" srcId="{04AC2BDA-8F39-49E8-9191-AF0AB813F634}" destId="{630992AD-CDEF-4A1B-9C08-386D9FC818F6}" srcOrd="1" destOrd="0" presId="urn:microsoft.com/office/officeart/2009/3/layout/HorizontalOrganizationChart"/>
    <dgm:cxn modelId="{615384D1-8976-44F7-B5F0-880C2F539C48}" type="presParOf" srcId="{3032DA60-2BF1-48E5-8A02-CA68325BC1B2}" destId="{27B8EF33-773C-412C-94B5-20D6888D238C}" srcOrd="1" destOrd="0" presId="urn:microsoft.com/office/officeart/2009/3/layout/HorizontalOrganizationChart"/>
    <dgm:cxn modelId="{0B419418-B3B5-4506-A081-C31133BBAB88}" type="presParOf" srcId="{27B8EF33-773C-412C-94B5-20D6888D238C}" destId="{5DC498AD-E84F-4424-9087-6E1E28B53E10}" srcOrd="0" destOrd="0" presId="urn:microsoft.com/office/officeart/2009/3/layout/HorizontalOrganizationChart"/>
    <dgm:cxn modelId="{13BAF339-A9DF-4F1B-B8CA-43A77E24EC0F}" type="presParOf" srcId="{27B8EF33-773C-412C-94B5-20D6888D238C}" destId="{C471B4FD-542F-40F4-9E28-D88703BDB054}" srcOrd="1" destOrd="0" presId="urn:microsoft.com/office/officeart/2009/3/layout/HorizontalOrganizationChart"/>
    <dgm:cxn modelId="{F454CE32-F6BC-4885-A2FB-AF1F31574EC0}" type="presParOf" srcId="{C471B4FD-542F-40F4-9E28-D88703BDB054}" destId="{2880E881-8040-4EEB-B5E1-93F2DFA39724}" srcOrd="0" destOrd="0" presId="urn:microsoft.com/office/officeart/2009/3/layout/HorizontalOrganizationChart"/>
    <dgm:cxn modelId="{3CA81337-01C4-4C2F-84F7-FF8B5FE6A326}" type="presParOf" srcId="{2880E881-8040-4EEB-B5E1-93F2DFA39724}" destId="{22658514-7C58-4923-99EB-342DA7CA40DC}" srcOrd="0" destOrd="0" presId="urn:microsoft.com/office/officeart/2009/3/layout/HorizontalOrganizationChart"/>
    <dgm:cxn modelId="{FDC17D8B-A84E-472F-AD86-20E8E810B30B}" type="presParOf" srcId="{2880E881-8040-4EEB-B5E1-93F2DFA39724}" destId="{2762058A-3DD0-4602-BF77-CAD8CBD16AE4}" srcOrd="1" destOrd="0" presId="urn:microsoft.com/office/officeart/2009/3/layout/HorizontalOrganizationChart"/>
    <dgm:cxn modelId="{25CAA4E1-2ABF-4BC1-8216-CB2FFE5DF844}" type="presParOf" srcId="{C471B4FD-542F-40F4-9E28-D88703BDB054}" destId="{F12A2477-35BC-4545-935E-40B98686AF51}" srcOrd="1" destOrd="0" presId="urn:microsoft.com/office/officeart/2009/3/layout/HorizontalOrganizationChart"/>
    <dgm:cxn modelId="{2C421DDD-C7DF-4A3C-8FA8-77ED870205CA}" type="presParOf" srcId="{C471B4FD-542F-40F4-9E28-D88703BDB054}" destId="{B92B3D59-6DFB-4781-B230-68F42FF079BB}" srcOrd="2" destOrd="0" presId="urn:microsoft.com/office/officeart/2009/3/layout/HorizontalOrganizationChart"/>
    <dgm:cxn modelId="{B2E0A7F4-3072-4C74-B10E-4D9DCAB67E8F}" type="presParOf" srcId="{27B8EF33-773C-412C-94B5-20D6888D238C}" destId="{7415F313-64E8-41AB-A95E-3E28540F2CD2}" srcOrd="2" destOrd="0" presId="urn:microsoft.com/office/officeart/2009/3/layout/HorizontalOrganizationChart"/>
    <dgm:cxn modelId="{27FD30BB-196C-40D0-85A4-73222839FCDD}" type="presParOf" srcId="{27B8EF33-773C-412C-94B5-20D6888D238C}" destId="{2D8C17AD-BDCC-4720-A45D-0B20130C2F36}" srcOrd="3" destOrd="0" presId="urn:microsoft.com/office/officeart/2009/3/layout/HorizontalOrganizationChart"/>
    <dgm:cxn modelId="{3707A99D-C663-42B9-BF8D-9DDDB40D529B}" type="presParOf" srcId="{2D8C17AD-BDCC-4720-A45D-0B20130C2F36}" destId="{75B16F09-C02C-40D5-BE30-A07FEFA41E2B}" srcOrd="0" destOrd="0" presId="urn:microsoft.com/office/officeart/2009/3/layout/HorizontalOrganizationChart"/>
    <dgm:cxn modelId="{9DF2E913-F648-4E49-9078-42E2804EEA40}" type="presParOf" srcId="{75B16F09-C02C-40D5-BE30-A07FEFA41E2B}" destId="{8B38AAC6-814B-473E-9CBE-82BE75B69C98}" srcOrd="0" destOrd="0" presId="urn:microsoft.com/office/officeart/2009/3/layout/HorizontalOrganizationChart"/>
    <dgm:cxn modelId="{2EE46EC1-0826-4095-B00D-5561E3737A76}" type="presParOf" srcId="{75B16F09-C02C-40D5-BE30-A07FEFA41E2B}" destId="{BCC5BC15-D848-493D-ACB8-409999EB14B0}" srcOrd="1" destOrd="0" presId="urn:microsoft.com/office/officeart/2009/3/layout/HorizontalOrganizationChart"/>
    <dgm:cxn modelId="{7F491FDC-E970-4B37-9F43-63B450A1A9E9}" type="presParOf" srcId="{2D8C17AD-BDCC-4720-A45D-0B20130C2F36}" destId="{A57293F2-AD81-4DFC-9245-1531ED392D51}" srcOrd="1" destOrd="0" presId="urn:microsoft.com/office/officeart/2009/3/layout/HorizontalOrganizationChart"/>
    <dgm:cxn modelId="{F545E818-7E8C-4F50-BA46-AE3FA789E552}" type="presParOf" srcId="{2D8C17AD-BDCC-4720-A45D-0B20130C2F36}" destId="{09F8451E-8B82-45BC-B41B-5DCCB488D518}" srcOrd="2" destOrd="0" presId="urn:microsoft.com/office/officeart/2009/3/layout/HorizontalOrganizationChart"/>
    <dgm:cxn modelId="{E2063962-BB6A-4E02-AEB2-A83097922EB6}" type="presParOf" srcId="{27B8EF33-773C-412C-94B5-20D6888D238C}" destId="{D7742828-14F1-4C4E-8EE1-93C7FE88AEFF}" srcOrd="4" destOrd="0" presId="urn:microsoft.com/office/officeart/2009/3/layout/HorizontalOrganizationChart"/>
    <dgm:cxn modelId="{70FA730A-61C7-4D4B-9CBC-A84C73E388A0}" type="presParOf" srcId="{27B8EF33-773C-412C-94B5-20D6888D238C}" destId="{ECB7F261-75DD-448D-B0F6-5A2F69EE4876}" srcOrd="5" destOrd="0" presId="urn:microsoft.com/office/officeart/2009/3/layout/HorizontalOrganizationChart"/>
    <dgm:cxn modelId="{BCA16FEC-25C8-48AF-A3ED-5B02D1F9151D}" type="presParOf" srcId="{ECB7F261-75DD-448D-B0F6-5A2F69EE4876}" destId="{93BB6544-3F7D-4022-9EF1-B85BB3D97952}" srcOrd="0" destOrd="0" presId="urn:microsoft.com/office/officeart/2009/3/layout/HorizontalOrganizationChart"/>
    <dgm:cxn modelId="{42C87BB1-7059-4CDD-BF48-C9D410580A0A}" type="presParOf" srcId="{93BB6544-3F7D-4022-9EF1-B85BB3D97952}" destId="{64191621-6C15-4AD4-978B-1F36D21502A8}" srcOrd="0" destOrd="0" presId="urn:microsoft.com/office/officeart/2009/3/layout/HorizontalOrganizationChart"/>
    <dgm:cxn modelId="{4B344F36-31E1-4377-AAED-A9ECA9E3CA69}" type="presParOf" srcId="{93BB6544-3F7D-4022-9EF1-B85BB3D97952}" destId="{D5C8F44A-3022-4950-8F09-F72283267EFA}" srcOrd="1" destOrd="0" presId="urn:microsoft.com/office/officeart/2009/3/layout/HorizontalOrganizationChart"/>
    <dgm:cxn modelId="{BBD86848-CB5C-4952-8BD9-E408CAFCA19C}" type="presParOf" srcId="{ECB7F261-75DD-448D-B0F6-5A2F69EE4876}" destId="{CE58FBDC-EB9D-4BF2-A04D-FB72A53C519A}" srcOrd="1" destOrd="0" presId="urn:microsoft.com/office/officeart/2009/3/layout/HorizontalOrganizationChart"/>
    <dgm:cxn modelId="{12003E1E-0692-457C-A1F2-7B26F32B69AA}" type="presParOf" srcId="{ECB7F261-75DD-448D-B0F6-5A2F69EE4876}" destId="{16064BB6-981E-431D-A715-06BC186FF183}" srcOrd="2" destOrd="0" presId="urn:microsoft.com/office/officeart/2009/3/layout/HorizontalOrganizationChart"/>
    <dgm:cxn modelId="{5B2E2F37-7973-45F5-9CF6-0E11CB5D05A5}" type="presParOf" srcId="{3032DA60-2BF1-48E5-8A02-CA68325BC1B2}" destId="{EAC605FA-9DCD-452A-91C5-6EC2E3F8A7C0}" srcOrd="2" destOrd="0" presId="urn:microsoft.com/office/officeart/2009/3/layout/HorizontalOrganizationChart"/>
    <dgm:cxn modelId="{950FC709-314B-42E1-87C9-A4863A4581C6}" type="presParOf" srcId="{5114DDB1-7B0F-401F-A01E-8E416D97B733}" destId="{89612840-BC56-4362-9C53-C677F723520C}" srcOrd="2" destOrd="0" presId="urn:microsoft.com/office/officeart/2009/3/layout/HorizontalOrganizationChart"/>
    <dgm:cxn modelId="{68FF4F83-5252-45F1-A06D-9AE5A7D8CA3F}" type="presParOf" srcId="{5114DDB1-7B0F-401F-A01E-8E416D97B733}" destId="{9C3A3B33-BFDD-4539-B0C3-9878FD719452}" srcOrd="3" destOrd="0" presId="urn:microsoft.com/office/officeart/2009/3/layout/HorizontalOrganizationChart"/>
    <dgm:cxn modelId="{931B9F8C-1D35-400E-AB0B-12438BCDCF0C}" type="presParOf" srcId="{9C3A3B33-BFDD-4539-B0C3-9878FD719452}" destId="{479ACC45-AB3F-428A-8FD0-885DBE44493C}" srcOrd="0" destOrd="0" presId="urn:microsoft.com/office/officeart/2009/3/layout/HorizontalOrganizationChart"/>
    <dgm:cxn modelId="{E7C97A1A-46AB-458A-B440-6396C0030262}" type="presParOf" srcId="{479ACC45-AB3F-428A-8FD0-885DBE44493C}" destId="{A1C4A533-AFA1-422E-A9B1-FCE84F324C82}" srcOrd="0" destOrd="0" presId="urn:microsoft.com/office/officeart/2009/3/layout/HorizontalOrganizationChart"/>
    <dgm:cxn modelId="{ACDB1085-DC18-4284-9BD2-88FFF1E491F0}" type="presParOf" srcId="{479ACC45-AB3F-428A-8FD0-885DBE44493C}" destId="{6D1D845A-DE71-4741-B651-A1F47375AF92}" srcOrd="1" destOrd="0" presId="urn:microsoft.com/office/officeart/2009/3/layout/HorizontalOrganizationChart"/>
    <dgm:cxn modelId="{9A00DD4A-6BC7-4430-B1CB-62AB68B8ACA4}" type="presParOf" srcId="{9C3A3B33-BFDD-4539-B0C3-9878FD719452}" destId="{2D4666D2-5F76-46F7-8467-36B617FE3848}" srcOrd="1" destOrd="0" presId="urn:microsoft.com/office/officeart/2009/3/layout/HorizontalOrganizationChart"/>
    <dgm:cxn modelId="{03612963-7AC8-44F6-8ACE-022E839672FE}" type="presParOf" srcId="{2D4666D2-5F76-46F7-8467-36B617FE3848}" destId="{9DF23973-B4DE-4703-B94B-24D824F8D7D9}" srcOrd="0" destOrd="0" presId="urn:microsoft.com/office/officeart/2009/3/layout/HorizontalOrganizationChart"/>
    <dgm:cxn modelId="{A4E6A341-35B3-44DE-B38A-E24FB387D8B9}" type="presParOf" srcId="{2D4666D2-5F76-46F7-8467-36B617FE3848}" destId="{F28C500E-91A9-4D4F-9A66-F2517471E42B}" srcOrd="1" destOrd="0" presId="urn:microsoft.com/office/officeart/2009/3/layout/HorizontalOrganizationChart"/>
    <dgm:cxn modelId="{F845806E-0EE5-4297-9613-2529661E8043}" type="presParOf" srcId="{F28C500E-91A9-4D4F-9A66-F2517471E42B}" destId="{D982D3CC-A9C8-4687-B926-7D8038548BB6}" srcOrd="0" destOrd="0" presId="urn:microsoft.com/office/officeart/2009/3/layout/HorizontalOrganizationChart"/>
    <dgm:cxn modelId="{F65795A0-BE50-4BDA-B907-675AB0339869}" type="presParOf" srcId="{D982D3CC-A9C8-4687-B926-7D8038548BB6}" destId="{0EB84876-232F-4DCE-A8A6-8DD6C0C20BFD}" srcOrd="0" destOrd="0" presId="urn:microsoft.com/office/officeart/2009/3/layout/HorizontalOrganizationChart"/>
    <dgm:cxn modelId="{701254D3-48DA-4590-9D8F-5895B42E3773}" type="presParOf" srcId="{D982D3CC-A9C8-4687-B926-7D8038548BB6}" destId="{223AA815-895F-4444-8480-0CFD22B59993}" srcOrd="1" destOrd="0" presId="urn:microsoft.com/office/officeart/2009/3/layout/HorizontalOrganizationChart"/>
    <dgm:cxn modelId="{B95E1BA9-1E10-4849-861E-F48513081BA7}" type="presParOf" srcId="{F28C500E-91A9-4D4F-9A66-F2517471E42B}" destId="{AB2634A0-D253-4EE5-A653-A71B2EDA7549}" srcOrd="1" destOrd="0" presId="urn:microsoft.com/office/officeart/2009/3/layout/HorizontalOrganizationChart"/>
    <dgm:cxn modelId="{69024C4D-DEDA-4B18-90B9-80351E6BD68A}" type="presParOf" srcId="{F28C500E-91A9-4D4F-9A66-F2517471E42B}" destId="{C73B856F-2C58-4111-B95B-C618262EA741}" srcOrd="2" destOrd="0" presId="urn:microsoft.com/office/officeart/2009/3/layout/HorizontalOrganizationChart"/>
    <dgm:cxn modelId="{8BF34A4D-0B5F-4028-90A3-CEFD3CCF8B9A}" type="presParOf" srcId="{2D4666D2-5F76-46F7-8467-36B617FE3848}" destId="{E8D9E149-CFF9-42D1-BA05-29713AAD8AEB}" srcOrd="2" destOrd="0" presId="urn:microsoft.com/office/officeart/2009/3/layout/HorizontalOrganizationChart"/>
    <dgm:cxn modelId="{3A4BDDAB-4F40-45A7-82C2-9468FC4E8DFA}" type="presParOf" srcId="{2D4666D2-5F76-46F7-8467-36B617FE3848}" destId="{0D8961CD-CDF8-41E0-BDAB-98DC53EF5BB8}" srcOrd="3" destOrd="0" presId="urn:microsoft.com/office/officeart/2009/3/layout/HorizontalOrganizationChart"/>
    <dgm:cxn modelId="{C8CA8B37-DDDE-43CA-AEB9-58B512288D34}" type="presParOf" srcId="{0D8961CD-CDF8-41E0-BDAB-98DC53EF5BB8}" destId="{09E31ED4-050D-4689-93D8-3F46F2C3C0FC}" srcOrd="0" destOrd="0" presId="urn:microsoft.com/office/officeart/2009/3/layout/HorizontalOrganizationChart"/>
    <dgm:cxn modelId="{CB105798-1932-4961-843B-5989A6C08413}" type="presParOf" srcId="{09E31ED4-050D-4689-93D8-3F46F2C3C0FC}" destId="{6F299C04-7826-4197-BDDE-23A346533931}" srcOrd="0" destOrd="0" presId="urn:microsoft.com/office/officeart/2009/3/layout/HorizontalOrganizationChart"/>
    <dgm:cxn modelId="{BB1C00F8-C974-4C55-8639-947D71477333}" type="presParOf" srcId="{09E31ED4-050D-4689-93D8-3F46F2C3C0FC}" destId="{B2CE84B7-986D-4786-AAA3-984F79810B16}" srcOrd="1" destOrd="0" presId="urn:microsoft.com/office/officeart/2009/3/layout/HorizontalOrganizationChart"/>
    <dgm:cxn modelId="{CC8E15D9-2C0A-4425-835E-3DB9566E65E3}" type="presParOf" srcId="{0D8961CD-CDF8-41E0-BDAB-98DC53EF5BB8}" destId="{3C673D43-876D-4553-B1B0-36D253CC40EF}" srcOrd="1" destOrd="0" presId="urn:microsoft.com/office/officeart/2009/3/layout/HorizontalOrganizationChart"/>
    <dgm:cxn modelId="{EAA5768F-8466-42FE-A793-37C96CB60BBA}" type="presParOf" srcId="{0D8961CD-CDF8-41E0-BDAB-98DC53EF5BB8}" destId="{547EC60B-7CE6-40BD-B3B2-2ACB19350BA1}" srcOrd="2" destOrd="0" presId="urn:microsoft.com/office/officeart/2009/3/layout/HorizontalOrganizationChart"/>
    <dgm:cxn modelId="{D60B3FA1-9F0C-463D-9DA2-80EF19D4E81C}" type="presParOf" srcId="{9C3A3B33-BFDD-4539-B0C3-9878FD719452}" destId="{C72E00BD-8ABD-430C-859D-C612F1DBAE4C}" srcOrd="2" destOrd="0" presId="urn:microsoft.com/office/officeart/2009/3/layout/HorizontalOrganizationChart"/>
    <dgm:cxn modelId="{602AC910-6C85-42F2-A3AB-2C6FFA36C487}" type="presParOf" srcId="{5114DDB1-7B0F-401F-A01E-8E416D97B733}" destId="{4CCF2550-BB36-43BD-B328-7524F2684110}" srcOrd="4" destOrd="0" presId="urn:microsoft.com/office/officeart/2009/3/layout/HorizontalOrganizationChart"/>
    <dgm:cxn modelId="{D65C9E8B-7A4D-440A-A951-9F446CDC8C55}" type="presParOf" srcId="{5114DDB1-7B0F-401F-A01E-8E416D97B733}" destId="{B82F978D-82ED-4E96-B383-302D35AEF83E}" srcOrd="5" destOrd="0" presId="urn:microsoft.com/office/officeart/2009/3/layout/HorizontalOrganizationChart"/>
    <dgm:cxn modelId="{CD6951FC-9EB9-4F0C-B5B5-B8D3D63CB681}" type="presParOf" srcId="{B82F978D-82ED-4E96-B383-302D35AEF83E}" destId="{657D25A7-D83D-4A29-90A2-713E5A5A08A8}" srcOrd="0" destOrd="0" presId="urn:microsoft.com/office/officeart/2009/3/layout/HorizontalOrganizationChart"/>
    <dgm:cxn modelId="{BEA01E3C-FCA6-425C-8687-7FECA6486365}" type="presParOf" srcId="{657D25A7-D83D-4A29-90A2-713E5A5A08A8}" destId="{8250D8E9-43B6-4DA0-814A-23B0AA83291C}" srcOrd="0" destOrd="0" presId="urn:microsoft.com/office/officeart/2009/3/layout/HorizontalOrganizationChart"/>
    <dgm:cxn modelId="{D22551A7-0AC8-4562-9640-95A29B5A332B}" type="presParOf" srcId="{657D25A7-D83D-4A29-90A2-713E5A5A08A8}" destId="{0F7A30C2-05F5-4F47-AE0C-638FB10B75E9}" srcOrd="1" destOrd="0" presId="urn:microsoft.com/office/officeart/2009/3/layout/HorizontalOrganizationChart"/>
    <dgm:cxn modelId="{49BB9B8A-A022-44E1-BD89-056AEFDC8EDD}" type="presParOf" srcId="{B82F978D-82ED-4E96-B383-302D35AEF83E}" destId="{4E072080-E484-4841-8E62-0AD9420D47A2}" srcOrd="1" destOrd="0" presId="urn:microsoft.com/office/officeart/2009/3/layout/HorizontalOrganizationChart"/>
    <dgm:cxn modelId="{BF6EF659-937C-4ECD-B8E6-55089DCEF2ED}" type="presParOf" srcId="{4E072080-E484-4841-8E62-0AD9420D47A2}" destId="{A0EDF209-1389-441F-8F4B-761E2FF94A0F}" srcOrd="0" destOrd="0" presId="urn:microsoft.com/office/officeart/2009/3/layout/HorizontalOrganizationChart"/>
    <dgm:cxn modelId="{25F68FE4-DF53-439B-9B1C-7032F7D75700}" type="presParOf" srcId="{4E072080-E484-4841-8E62-0AD9420D47A2}" destId="{A85F22EC-FA86-49FF-84AD-3AF8F7E9B154}" srcOrd="1" destOrd="0" presId="urn:microsoft.com/office/officeart/2009/3/layout/HorizontalOrganizationChart"/>
    <dgm:cxn modelId="{A7F8D7BF-9DBA-4BA1-9FCA-E985250DC78C}" type="presParOf" srcId="{A85F22EC-FA86-49FF-84AD-3AF8F7E9B154}" destId="{603D6573-460B-4AE1-A4E1-FB5CDB5A48DC}" srcOrd="0" destOrd="0" presId="urn:microsoft.com/office/officeart/2009/3/layout/HorizontalOrganizationChart"/>
    <dgm:cxn modelId="{F9AEBFF9-ABD6-49D3-978B-4D4B8CCAD5FB}" type="presParOf" srcId="{603D6573-460B-4AE1-A4E1-FB5CDB5A48DC}" destId="{CE63083B-140D-4BD2-AE48-E17AE03B87FB}" srcOrd="0" destOrd="0" presId="urn:microsoft.com/office/officeart/2009/3/layout/HorizontalOrganizationChart"/>
    <dgm:cxn modelId="{AF9EA033-C7FF-4215-962B-78A929CD22FF}" type="presParOf" srcId="{603D6573-460B-4AE1-A4E1-FB5CDB5A48DC}" destId="{2B6B3901-AA68-4998-A0D0-C36EF3E38E9C}" srcOrd="1" destOrd="0" presId="urn:microsoft.com/office/officeart/2009/3/layout/HorizontalOrganizationChart"/>
    <dgm:cxn modelId="{263FAC1C-D58A-4C68-A975-C122C1647E6B}" type="presParOf" srcId="{A85F22EC-FA86-49FF-84AD-3AF8F7E9B154}" destId="{B3FECE47-52F2-4548-8130-E03E66708A10}" srcOrd="1" destOrd="0" presId="urn:microsoft.com/office/officeart/2009/3/layout/HorizontalOrganizationChart"/>
    <dgm:cxn modelId="{715AADA4-3D7E-4358-98F3-1E0A23F20BD9}" type="presParOf" srcId="{A85F22EC-FA86-49FF-84AD-3AF8F7E9B154}" destId="{42B0C131-84F1-4729-9F3C-96F448982C20}" srcOrd="2" destOrd="0" presId="urn:microsoft.com/office/officeart/2009/3/layout/HorizontalOrganizationChart"/>
    <dgm:cxn modelId="{A491A7D5-6B53-4264-8C6B-4F5808536521}" type="presParOf" srcId="{4E072080-E484-4841-8E62-0AD9420D47A2}" destId="{65E97A28-275E-43A3-AB30-CF9696F8F0F7}" srcOrd="2" destOrd="0" presId="urn:microsoft.com/office/officeart/2009/3/layout/HorizontalOrganizationChart"/>
    <dgm:cxn modelId="{77B7BDF8-A675-478A-A096-CD21C34EB5FE}" type="presParOf" srcId="{4E072080-E484-4841-8E62-0AD9420D47A2}" destId="{775F604D-FEA4-42A9-87BF-13D7030049EC}" srcOrd="3" destOrd="0" presId="urn:microsoft.com/office/officeart/2009/3/layout/HorizontalOrganizationChart"/>
    <dgm:cxn modelId="{A4951F53-466C-43E6-9C8D-BDD83ABB7F94}" type="presParOf" srcId="{775F604D-FEA4-42A9-87BF-13D7030049EC}" destId="{50C8A6E6-0736-4725-B593-2951D3937A9E}" srcOrd="0" destOrd="0" presId="urn:microsoft.com/office/officeart/2009/3/layout/HorizontalOrganizationChart"/>
    <dgm:cxn modelId="{56811269-9CA7-4A36-82E6-90A5ADA83C08}" type="presParOf" srcId="{50C8A6E6-0736-4725-B593-2951D3937A9E}" destId="{1A680973-CF49-41C2-823A-E21F8F06CAEE}" srcOrd="0" destOrd="0" presId="urn:microsoft.com/office/officeart/2009/3/layout/HorizontalOrganizationChart"/>
    <dgm:cxn modelId="{639F6156-B2FA-4A03-AE78-D1E90CA334DC}" type="presParOf" srcId="{50C8A6E6-0736-4725-B593-2951D3937A9E}" destId="{C29AB4A2-423F-455B-961C-682E268E7A9D}" srcOrd="1" destOrd="0" presId="urn:microsoft.com/office/officeart/2009/3/layout/HorizontalOrganizationChart"/>
    <dgm:cxn modelId="{F16859C9-2C9E-4EAE-8F6B-C5093D61F0A8}" type="presParOf" srcId="{775F604D-FEA4-42A9-87BF-13D7030049EC}" destId="{914315AE-6F5A-4979-B9CF-05997391BD3C}" srcOrd="1" destOrd="0" presId="urn:microsoft.com/office/officeart/2009/3/layout/HorizontalOrganizationChart"/>
    <dgm:cxn modelId="{3E95E147-0504-4346-8A4C-03E93D3F48BE}" type="presParOf" srcId="{775F604D-FEA4-42A9-87BF-13D7030049EC}" destId="{52D56084-B8A1-4E04-94CF-4CF2FA45921E}" srcOrd="2" destOrd="0" presId="urn:microsoft.com/office/officeart/2009/3/layout/HorizontalOrganizationChart"/>
    <dgm:cxn modelId="{61904733-C388-43D8-A6D3-719675EEB615}" type="presParOf" srcId="{4E072080-E484-4841-8E62-0AD9420D47A2}" destId="{20C0BD3C-A5D3-4EEE-BD3E-4748AC805070}" srcOrd="4" destOrd="0" presId="urn:microsoft.com/office/officeart/2009/3/layout/HorizontalOrganizationChart"/>
    <dgm:cxn modelId="{CE9F6AF5-EA13-4153-8F01-96369339779F}" type="presParOf" srcId="{4E072080-E484-4841-8E62-0AD9420D47A2}" destId="{7BE97601-48C3-4A0F-9C31-E2BC75FD1F58}" srcOrd="5" destOrd="0" presId="urn:microsoft.com/office/officeart/2009/3/layout/HorizontalOrganizationChart"/>
    <dgm:cxn modelId="{EB1E75FF-6434-4DFF-8C88-4C15AB2E58B0}" type="presParOf" srcId="{7BE97601-48C3-4A0F-9C31-E2BC75FD1F58}" destId="{70281E46-F17D-4DFB-8516-5FA9B618BA31}" srcOrd="0" destOrd="0" presId="urn:microsoft.com/office/officeart/2009/3/layout/HorizontalOrganizationChart"/>
    <dgm:cxn modelId="{3B99071C-CBB6-40BF-A03B-DCC36DF605BF}" type="presParOf" srcId="{70281E46-F17D-4DFB-8516-5FA9B618BA31}" destId="{F657E345-29DC-436A-AE48-BB349571118E}" srcOrd="0" destOrd="0" presId="urn:microsoft.com/office/officeart/2009/3/layout/HorizontalOrganizationChart"/>
    <dgm:cxn modelId="{0F9DADB2-4E96-4084-B060-35792DCD9BD8}" type="presParOf" srcId="{70281E46-F17D-4DFB-8516-5FA9B618BA31}" destId="{204577C0-0F95-41A2-A05A-808DC258B1D0}" srcOrd="1" destOrd="0" presId="urn:microsoft.com/office/officeart/2009/3/layout/HorizontalOrganizationChart"/>
    <dgm:cxn modelId="{144F6258-B095-482A-BDAD-93D1C777BA3C}" type="presParOf" srcId="{7BE97601-48C3-4A0F-9C31-E2BC75FD1F58}" destId="{3CC9C5C9-F3B2-448E-ABE1-CC7ED78886CD}" srcOrd="1" destOrd="0" presId="urn:microsoft.com/office/officeart/2009/3/layout/HorizontalOrganizationChart"/>
    <dgm:cxn modelId="{88276FFF-5B79-4CB8-8811-151041E6F6EF}" type="presParOf" srcId="{7BE97601-48C3-4A0F-9C31-E2BC75FD1F58}" destId="{5BEA1B03-FDD1-4254-80D7-9D6BC030F2D1}" srcOrd="2" destOrd="0" presId="urn:microsoft.com/office/officeart/2009/3/layout/HorizontalOrganizationChart"/>
    <dgm:cxn modelId="{C5B18626-8008-49A7-93EE-FFAF2C3613A7}" type="presParOf" srcId="{4E072080-E484-4841-8E62-0AD9420D47A2}" destId="{FF2987C8-FF9B-4F60-B503-F8F4D5CEB3BA}" srcOrd="6" destOrd="0" presId="urn:microsoft.com/office/officeart/2009/3/layout/HorizontalOrganizationChart"/>
    <dgm:cxn modelId="{39D930B7-075F-4A07-8B35-D642C13043F8}" type="presParOf" srcId="{4E072080-E484-4841-8E62-0AD9420D47A2}" destId="{3BE828BF-0E79-49A1-AB6E-D3C2462F43AE}" srcOrd="7" destOrd="0" presId="urn:microsoft.com/office/officeart/2009/3/layout/HorizontalOrganizationChart"/>
    <dgm:cxn modelId="{E58E1CCF-E7E3-482E-9CCA-880E1E862C6F}" type="presParOf" srcId="{3BE828BF-0E79-49A1-AB6E-D3C2462F43AE}" destId="{427FF263-5157-45A9-A18D-9756C445F170}" srcOrd="0" destOrd="0" presId="urn:microsoft.com/office/officeart/2009/3/layout/HorizontalOrganizationChart"/>
    <dgm:cxn modelId="{2D5D66DC-A29F-4BA4-9C2C-1D1ADFD46ED4}" type="presParOf" srcId="{427FF263-5157-45A9-A18D-9756C445F170}" destId="{3209C3A3-20F6-4BC4-963B-D7D7DB6D6F39}" srcOrd="0" destOrd="0" presId="urn:microsoft.com/office/officeart/2009/3/layout/HorizontalOrganizationChart"/>
    <dgm:cxn modelId="{00DD77B2-9F50-4995-A44B-7880772E79C2}" type="presParOf" srcId="{427FF263-5157-45A9-A18D-9756C445F170}" destId="{70522B51-FDEE-4D7A-8F8B-8F56BB055D14}" srcOrd="1" destOrd="0" presId="urn:microsoft.com/office/officeart/2009/3/layout/HorizontalOrganizationChart"/>
    <dgm:cxn modelId="{57F107AF-3E2B-4F5B-B6D5-4024639736DA}" type="presParOf" srcId="{3BE828BF-0E79-49A1-AB6E-D3C2462F43AE}" destId="{AB121400-C7E8-455D-84CB-215ECABAC6F0}" srcOrd="1" destOrd="0" presId="urn:microsoft.com/office/officeart/2009/3/layout/HorizontalOrganizationChart"/>
    <dgm:cxn modelId="{00D13D8D-FA79-4897-A228-2727195EC71E}" type="presParOf" srcId="{3BE828BF-0E79-49A1-AB6E-D3C2462F43AE}" destId="{3051DEF5-D46D-4419-9382-3EDA4D53B984}" srcOrd="2" destOrd="0" presId="urn:microsoft.com/office/officeart/2009/3/layout/HorizontalOrganizationChart"/>
    <dgm:cxn modelId="{A11BF1D3-5F8A-4D46-9922-A6152C05457C}" type="presParOf" srcId="{B82F978D-82ED-4E96-B383-302D35AEF83E}" destId="{2FDE1836-81FE-49ED-8050-57125DBF0BB6}" srcOrd="2" destOrd="0" presId="urn:microsoft.com/office/officeart/2009/3/layout/HorizontalOrganizationChart"/>
    <dgm:cxn modelId="{7A2DFE1A-693C-487F-A04B-968A36B27038}" type="presParOf" srcId="{E323A5B6-B14A-4207-9819-0A332524F122}" destId="{80A96DB5-775C-4842-9677-EB4875DAC241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F2987C8-FF9B-4F60-B503-F8F4D5CEB3BA}">
      <dsp:nvSpPr>
        <dsp:cNvPr id="0" name=""/>
        <dsp:cNvSpPr/>
      </dsp:nvSpPr>
      <dsp:spPr>
        <a:xfrm>
          <a:off x="3170150" y="2518143"/>
          <a:ext cx="170780" cy="5507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5390" y="0"/>
              </a:lnTo>
              <a:lnTo>
                <a:pt x="85390" y="550766"/>
              </a:lnTo>
              <a:lnTo>
                <a:pt x="170780" y="550766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C0BD3C-A5D3-4EEE-BD3E-4748AC805070}">
      <dsp:nvSpPr>
        <dsp:cNvPr id="0" name=""/>
        <dsp:cNvSpPr/>
      </dsp:nvSpPr>
      <dsp:spPr>
        <a:xfrm>
          <a:off x="3170150" y="2518143"/>
          <a:ext cx="170780" cy="1835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5390" y="0"/>
              </a:lnTo>
              <a:lnTo>
                <a:pt x="85390" y="183588"/>
              </a:lnTo>
              <a:lnTo>
                <a:pt x="170780" y="183588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E97A28-275E-43A3-AB30-CF9696F8F0F7}">
      <dsp:nvSpPr>
        <dsp:cNvPr id="0" name=""/>
        <dsp:cNvSpPr/>
      </dsp:nvSpPr>
      <dsp:spPr>
        <a:xfrm>
          <a:off x="3170150" y="2334555"/>
          <a:ext cx="170780" cy="183588"/>
        </a:xfrm>
        <a:custGeom>
          <a:avLst/>
          <a:gdLst/>
          <a:ahLst/>
          <a:cxnLst/>
          <a:rect l="0" t="0" r="0" b="0"/>
          <a:pathLst>
            <a:path>
              <a:moveTo>
                <a:pt x="0" y="183588"/>
              </a:moveTo>
              <a:lnTo>
                <a:pt x="85390" y="183588"/>
              </a:lnTo>
              <a:lnTo>
                <a:pt x="85390" y="0"/>
              </a:lnTo>
              <a:lnTo>
                <a:pt x="170780" y="0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EDF209-1389-441F-8F4B-761E2FF94A0F}">
      <dsp:nvSpPr>
        <dsp:cNvPr id="0" name=""/>
        <dsp:cNvSpPr/>
      </dsp:nvSpPr>
      <dsp:spPr>
        <a:xfrm>
          <a:off x="3170150" y="1967377"/>
          <a:ext cx="170780" cy="550766"/>
        </a:xfrm>
        <a:custGeom>
          <a:avLst/>
          <a:gdLst/>
          <a:ahLst/>
          <a:cxnLst/>
          <a:rect l="0" t="0" r="0" b="0"/>
          <a:pathLst>
            <a:path>
              <a:moveTo>
                <a:pt x="0" y="550766"/>
              </a:moveTo>
              <a:lnTo>
                <a:pt x="85390" y="550766"/>
              </a:lnTo>
              <a:lnTo>
                <a:pt x="85390" y="0"/>
              </a:lnTo>
              <a:lnTo>
                <a:pt x="170780" y="0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CF2550-BB36-43BD-B328-7524F2684110}">
      <dsp:nvSpPr>
        <dsp:cNvPr id="0" name=""/>
        <dsp:cNvSpPr/>
      </dsp:nvSpPr>
      <dsp:spPr>
        <a:xfrm>
          <a:off x="2145469" y="1508405"/>
          <a:ext cx="170780" cy="1009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5390" y="0"/>
              </a:lnTo>
              <a:lnTo>
                <a:pt x="85390" y="1009738"/>
              </a:lnTo>
              <a:lnTo>
                <a:pt x="170780" y="1009738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D9E149-CFF9-42D1-BA05-29713AAD8AEB}">
      <dsp:nvSpPr>
        <dsp:cNvPr id="0" name=""/>
        <dsp:cNvSpPr/>
      </dsp:nvSpPr>
      <dsp:spPr>
        <a:xfrm>
          <a:off x="3170150" y="1416611"/>
          <a:ext cx="170780" cy="1835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5390" y="0"/>
              </a:lnTo>
              <a:lnTo>
                <a:pt x="85390" y="183588"/>
              </a:lnTo>
              <a:lnTo>
                <a:pt x="170780" y="183588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F23973-B4DE-4703-B94B-24D824F8D7D9}">
      <dsp:nvSpPr>
        <dsp:cNvPr id="0" name=""/>
        <dsp:cNvSpPr/>
      </dsp:nvSpPr>
      <dsp:spPr>
        <a:xfrm>
          <a:off x="3170150" y="1233022"/>
          <a:ext cx="170780" cy="183588"/>
        </a:xfrm>
        <a:custGeom>
          <a:avLst/>
          <a:gdLst/>
          <a:ahLst/>
          <a:cxnLst/>
          <a:rect l="0" t="0" r="0" b="0"/>
          <a:pathLst>
            <a:path>
              <a:moveTo>
                <a:pt x="0" y="183588"/>
              </a:moveTo>
              <a:lnTo>
                <a:pt x="85390" y="183588"/>
              </a:lnTo>
              <a:lnTo>
                <a:pt x="85390" y="0"/>
              </a:lnTo>
              <a:lnTo>
                <a:pt x="170780" y="0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612840-BC56-4362-9C53-C677F723520C}">
      <dsp:nvSpPr>
        <dsp:cNvPr id="0" name=""/>
        <dsp:cNvSpPr/>
      </dsp:nvSpPr>
      <dsp:spPr>
        <a:xfrm>
          <a:off x="2145469" y="1416611"/>
          <a:ext cx="170780" cy="91794"/>
        </a:xfrm>
        <a:custGeom>
          <a:avLst/>
          <a:gdLst/>
          <a:ahLst/>
          <a:cxnLst/>
          <a:rect l="0" t="0" r="0" b="0"/>
          <a:pathLst>
            <a:path>
              <a:moveTo>
                <a:pt x="0" y="91794"/>
              </a:moveTo>
              <a:lnTo>
                <a:pt x="85390" y="91794"/>
              </a:lnTo>
              <a:lnTo>
                <a:pt x="85390" y="0"/>
              </a:lnTo>
              <a:lnTo>
                <a:pt x="170780" y="0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742828-14F1-4C4E-8EE1-93C7FE88AEFF}">
      <dsp:nvSpPr>
        <dsp:cNvPr id="0" name=""/>
        <dsp:cNvSpPr/>
      </dsp:nvSpPr>
      <dsp:spPr>
        <a:xfrm>
          <a:off x="3170150" y="498667"/>
          <a:ext cx="170780" cy="3671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5390" y="0"/>
              </a:lnTo>
              <a:lnTo>
                <a:pt x="85390" y="367177"/>
              </a:lnTo>
              <a:lnTo>
                <a:pt x="170780" y="367177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15F313-64E8-41AB-A95E-3E28540F2CD2}">
      <dsp:nvSpPr>
        <dsp:cNvPr id="0" name=""/>
        <dsp:cNvSpPr/>
      </dsp:nvSpPr>
      <dsp:spPr>
        <a:xfrm>
          <a:off x="3170150" y="452947"/>
          <a:ext cx="17078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70780" y="45720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C498AD-E84F-4424-9087-6E1E28B53E10}">
      <dsp:nvSpPr>
        <dsp:cNvPr id="0" name=""/>
        <dsp:cNvSpPr/>
      </dsp:nvSpPr>
      <dsp:spPr>
        <a:xfrm>
          <a:off x="3170150" y="131489"/>
          <a:ext cx="170780" cy="367177"/>
        </a:xfrm>
        <a:custGeom>
          <a:avLst/>
          <a:gdLst/>
          <a:ahLst/>
          <a:cxnLst/>
          <a:rect l="0" t="0" r="0" b="0"/>
          <a:pathLst>
            <a:path>
              <a:moveTo>
                <a:pt x="0" y="367177"/>
              </a:moveTo>
              <a:lnTo>
                <a:pt x="85390" y="367177"/>
              </a:lnTo>
              <a:lnTo>
                <a:pt x="85390" y="0"/>
              </a:lnTo>
              <a:lnTo>
                <a:pt x="170780" y="0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F7A662-CAB8-4E75-8310-6D74FDA255F7}">
      <dsp:nvSpPr>
        <dsp:cNvPr id="0" name=""/>
        <dsp:cNvSpPr/>
      </dsp:nvSpPr>
      <dsp:spPr>
        <a:xfrm>
          <a:off x="2145469" y="498667"/>
          <a:ext cx="170780" cy="1009738"/>
        </a:xfrm>
        <a:custGeom>
          <a:avLst/>
          <a:gdLst/>
          <a:ahLst/>
          <a:cxnLst/>
          <a:rect l="0" t="0" r="0" b="0"/>
          <a:pathLst>
            <a:path>
              <a:moveTo>
                <a:pt x="0" y="1009738"/>
              </a:moveTo>
              <a:lnTo>
                <a:pt x="85390" y="1009738"/>
              </a:lnTo>
              <a:lnTo>
                <a:pt x="85390" y="0"/>
              </a:lnTo>
              <a:lnTo>
                <a:pt x="170780" y="0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A00066-16B2-4815-AC07-0CAA2195EC73}">
      <dsp:nvSpPr>
        <dsp:cNvPr id="0" name=""/>
        <dsp:cNvSpPr/>
      </dsp:nvSpPr>
      <dsp:spPr>
        <a:xfrm>
          <a:off x="1291567" y="1378185"/>
          <a:ext cx="853901" cy="260439"/>
        </a:xfrm>
        <a:prstGeom prst="rect">
          <a:avLst/>
        </a:pr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>
              <a:solidFill>
                <a:sysClr val="windowText" lastClr="000000"/>
              </a:solidFill>
            </a:rPr>
            <a:t>zálomy</a:t>
          </a:r>
        </a:p>
      </dsp:txBody>
      <dsp:txXfrm>
        <a:off x="1291567" y="1378185"/>
        <a:ext cx="853901" cy="260439"/>
      </dsp:txXfrm>
    </dsp:sp>
    <dsp:sp modelId="{F4F02DF3-0D9D-4449-A533-C094D463F953}">
      <dsp:nvSpPr>
        <dsp:cNvPr id="0" name=""/>
        <dsp:cNvSpPr/>
      </dsp:nvSpPr>
      <dsp:spPr>
        <a:xfrm>
          <a:off x="2316249" y="368447"/>
          <a:ext cx="853901" cy="260439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>
              <a:solidFill>
                <a:sysClr val="windowText" lastClr="000000"/>
              </a:solidFill>
            </a:rPr>
            <a:t>sbíhavé</a:t>
          </a:r>
        </a:p>
      </dsp:txBody>
      <dsp:txXfrm>
        <a:off x="2316249" y="368447"/>
        <a:ext cx="853901" cy="260439"/>
      </dsp:txXfrm>
    </dsp:sp>
    <dsp:sp modelId="{22658514-7C58-4923-99EB-342DA7CA40DC}">
      <dsp:nvSpPr>
        <dsp:cNvPr id="0" name=""/>
        <dsp:cNvSpPr/>
      </dsp:nvSpPr>
      <dsp:spPr>
        <a:xfrm>
          <a:off x="3340930" y="1269"/>
          <a:ext cx="853901" cy="260439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>
              <a:solidFill>
                <a:sysClr val="windowText" lastClr="000000"/>
              </a:solidFill>
            </a:rPr>
            <a:t>mnohostranné</a:t>
          </a:r>
        </a:p>
      </dsp:txBody>
      <dsp:txXfrm>
        <a:off x="3340930" y="1269"/>
        <a:ext cx="853901" cy="260439"/>
      </dsp:txXfrm>
    </dsp:sp>
    <dsp:sp modelId="{8B38AAC6-814B-473E-9CBE-82BE75B69C98}">
      <dsp:nvSpPr>
        <dsp:cNvPr id="0" name=""/>
        <dsp:cNvSpPr/>
      </dsp:nvSpPr>
      <dsp:spPr>
        <a:xfrm>
          <a:off x="3340930" y="368447"/>
          <a:ext cx="853901" cy="260439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>
              <a:solidFill>
                <a:sysClr val="windowText" lastClr="000000"/>
              </a:solidFill>
            </a:rPr>
            <a:t>jednostranné</a:t>
          </a:r>
        </a:p>
      </dsp:txBody>
      <dsp:txXfrm>
        <a:off x="3340930" y="368447"/>
        <a:ext cx="853901" cy="260439"/>
      </dsp:txXfrm>
    </dsp:sp>
    <dsp:sp modelId="{64191621-6C15-4AD4-978B-1F36D21502A8}">
      <dsp:nvSpPr>
        <dsp:cNvPr id="0" name=""/>
        <dsp:cNvSpPr/>
      </dsp:nvSpPr>
      <dsp:spPr>
        <a:xfrm>
          <a:off x="3340930" y="735624"/>
          <a:ext cx="853901" cy="260439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>
              <a:solidFill>
                <a:sysClr val="windowText" lastClr="000000"/>
              </a:solidFill>
            </a:rPr>
            <a:t>kombinované</a:t>
          </a:r>
        </a:p>
      </dsp:txBody>
      <dsp:txXfrm>
        <a:off x="3340930" y="735624"/>
        <a:ext cx="853901" cy="260439"/>
      </dsp:txXfrm>
    </dsp:sp>
    <dsp:sp modelId="{A1C4A533-AFA1-422E-A9B1-FCE84F324C82}">
      <dsp:nvSpPr>
        <dsp:cNvPr id="0" name=""/>
        <dsp:cNvSpPr/>
      </dsp:nvSpPr>
      <dsp:spPr>
        <a:xfrm>
          <a:off x="2316249" y="1286391"/>
          <a:ext cx="853901" cy="260439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>
              <a:solidFill>
                <a:sysClr val="windowText" lastClr="000000"/>
              </a:solidFill>
            </a:rPr>
            <a:t>přímé</a:t>
          </a:r>
        </a:p>
      </dsp:txBody>
      <dsp:txXfrm>
        <a:off x="2316249" y="1286391"/>
        <a:ext cx="853901" cy="260439"/>
      </dsp:txXfrm>
    </dsp:sp>
    <dsp:sp modelId="{0EB84876-232F-4DCE-A8A6-8DD6C0C20BFD}">
      <dsp:nvSpPr>
        <dsp:cNvPr id="0" name=""/>
        <dsp:cNvSpPr/>
      </dsp:nvSpPr>
      <dsp:spPr>
        <a:xfrm>
          <a:off x="3340930" y="1102802"/>
          <a:ext cx="853901" cy="260439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>
              <a:solidFill>
                <a:sysClr val="windowText" lastClr="000000"/>
              </a:solidFill>
            </a:rPr>
            <a:t>tříštivé, kanadské</a:t>
          </a:r>
        </a:p>
      </dsp:txBody>
      <dsp:txXfrm>
        <a:off x="3340930" y="1102802"/>
        <a:ext cx="853901" cy="260439"/>
      </dsp:txXfrm>
    </dsp:sp>
    <dsp:sp modelId="{6F299C04-7826-4197-BDDE-23A346533931}">
      <dsp:nvSpPr>
        <dsp:cNvPr id="0" name=""/>
        <dsp:cNvSpPr/>
      </dsp:nvSpPr>
      <dsp:spPr>
        <a:xfrm>
          <a:off x="3340930" y="1469980"/>
          <a:ext cx="853901" cy="260439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>
              <a:solidFill>
                <a:sysClr val="windowText" lastClr="000000"/>
              </a:solidFill>
            </a:rPr>
            <a:t>uvolňovací, válcové</a:t>
          </a:r>
        </a:p>
      </dsp:txBody>
      <dsp:txXfrm>
        <a:off x="3340930" y="1469980"/>
        <a:ext cx="853901" cy="260439"/>
      </dsp:txXfrm>
    </dsp:sp>
    <dsp:sp modelId="{8250D8E9-43B6-4DA0-814A-23B0AA83291C}">
      <dsp:nvSpPr>
        <dsp:cNvPr id="0" name=""/>
        <dsp:cNvSpPr/>
      </dsp:nvSpPr>
      <dsp:spPr>
        <a:xfrm>
          <a:off x="2316249" y="2387924"/>
          <a:ext cx="853901" cy="260439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>
              <a:solidFill>
                <a:sysClr val="windowText" lastClr="000000"/>
              </a:solidFill>
            </a:rPr>
            <a:t>přechodné</a:t>
          </a:r>
        </a:p>
      </dsp:txBody>
      <dsp:txXfrm>
        <a:off x="2316249" y="2387924"/>
        <a:ext cx="853901" cy="260439"/>
      </dsp:txXfrm>
    </dsp:sp>
    <dsp:sp modelId="{CE63083B-140D-4BD2-AE48-E17AE03B87FB}">
      <dsp:nvSpPr>
        <dsp:cNvPr id="0" name=""/>
        <dsp:cNvSpPr/>
      </dsp:nvSpPr>
      <dsp:spPr>
        <a:xfrm>
          <a:off x="3340930" y="1837157"/>
          <a:ext cx="853901" cy="260439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>
              <a:solidFill>
                <a:sysClr val="windowText" lastClr="000000"/>
              </a:solidFill>
            </a:rPr>
            <a:t>stupňovitý</a:t>
          </a:r>
        </a:p>
      </dsp:txBody>
      <dsp:txXfrm>
        <a:off x="3340930" y="1837157"/>
        <a:ext cx="853901" cy="260439"/>
      </dsp:txXfrm>
    </dsp:sp>
    <dsp:sp modelId="{1A680973-CF49-41C2-823A-E21F8F06CAEE}">
      <dsp:nvSpPr>
        <dsp:cNvPr id="0" name=""/>
        <dsp:cNvSpPr/>
      </dsp:nvSpPr>
      <dsp:spPr>
        <a:xfrm>
          <a:off x="3340930" y="2204335"/>
          <a:ext cx="853901" cy="260439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>
              <a:solidFill>
                <a:sysClr val="windowText" lastClr="000000"/>
              </a:solidFill>
            </a:rPr>
            <a:t>šroubovitý</a:t>
          </a:r>
        </a:p>
      </dsp:txBody>
      <dsp:txXfrm>
        <a:off x="3340930" y="2204335"/>
        <a:ext cx="853901" cy="260439"/>
      </dsp:txXfrm>
    </dsp:sp>
    <dsp:sp modelId="{F657E345-29DC-436A-AE48-BB349571118E}">
      <dsp:nvSpPr>
        <dsp:cNvPr id="0" name=""/>
        <dsp:cNvSpPr/>
      </dsp:nvSpPr>
      <dsp:spPr>
        <a:xfrm>
          <a:off x="3340930" y="2571512"/>
          <a:ext cx="853901" cy="260439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>
              <a:solidFill>
                <a:sysClr val="windowText" lastClr="000000"/>
              </a:solidFill>
            </a:rPr>
            <a:t>drobivý</a:t>
          </a:r>
        </a:p>
      </dsp:txBody>
      <dsp:txXfrm>
        <a:off x="3340930" y="2571512"/>
        <a:ext cx="853901" cy="260439"/>
      </dsp:txXfrm>
    </dsp:sp>
    <dsp:sp modelId="{3209C3A3-20F6-4BC4-963B-D7D7DB6D6F39}">
      <dsp:nvSpPr>
        <dsp:cNvPr id="0" name=""/>
        <dsp:cNvSpPr/>
      </dsp:nvSpPr>
      <dsp:spPr>
        <a:xfrm>
          <a:off x="3340930" y="2938690"/>
          <a:ext cx="853901" cy="260439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>
              <a:solidFill>
                <a:sysClr val="windowText" lastClr="000000"/>
              </a:solidFill>
            </a:rPr>
            <a:t>trychtýřový</a:t>
          </a:r>
        </a:p>
      </dsp:txBody>
      <dsp:txXfrm>
        <a:off x="3340930" y="2938690"/>
        <a:ext cx="853901" cy="2604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1224</TotalTime>
  <Pages>24</Pages>
  <Words>3037</Words>
  <Characters>17924</Characters>
  <Application>Microsoft Office Word</Application>
  <DocSecurity>0</DocSecurity>
  <Lines>149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</dc:creator>
  <cp:keywords/>
  <dc:description/>
  <cp:lastModifiedBy>uziv</cp:lastModifiedBy>
  <cp:revision>19</cp:revision>
  <cp:lastPrinted>2013-09-18T08:23:00Z</cp:lastPrinted>
  <dcterms:created xsi:type="dcterms:W3CDTF">2013-09-16T11:17:00Z</dcterms:created>
  <dcterms:modified xsi:type="dcterms:W3CDTF">2013-09-18T15:45:00Z</dcterms:modified>
</cp:coreProperties>
</file>